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4F" w:rsidRPr="00236B4F" w:rsidRDefault="00035D54" w:rsidP="00236B4F">
      <w:pPr>
        <w:jc w:val="center"/>
        <w:rPr>
          <w:rFonts w:eastAsia="Times New Roman"/>
          <w:lang w:val="uk-UA"/>
        </w:rPr>
      </w:pPr>
      <w:r>
        <w:rPr>
          <w:rFonts w:eastAsia="Times New Roman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8" o:title=""/>
          </v:shape>
        </w:pic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>САВРАНСЬКА СЕЛИЩНА РАДА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 xml:space="preserve">ОДЕСЬКОЇ ОБЛАСТІ 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 xml:space="preserve"> 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>ВИКОНАВЧИЙ КОМІТЕТ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</w:p>
    <w:p w:rsidR="00236B4F" w:rsidRPr="00236B4F" w:rsidRDefault="00236B4F" w:rsidP="00236B4F">
      <w:pPr>
        <w:jc w:val="center"/>
        <w:rPr>
          <w:rFonts w:eastAsia="Times New Roman"/>
          <w:b/>
          <w:lang w:val="uk-UA"/>
        </w:rPr>
      </w:pPr>
      <w:r w:rsidRPr="00236B4F">
        <w:rPr>
          <w:rFonts w:eastAsia="Times New Roman"/>
          <w:b/>
          <w:lang w:val="uk-UA"/>
        </w:rPr>
        <w:t xml:space="preserve"> РІШЕННЯ</w:t>
      </w:r>
      <w:r w:rsidRPr="00236B4F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236B4F" w:rsidRPr="00236B4F" w:rsidRDefault="00236B4F" w:rsidP="00236B4F">
      <w:pPr>
        <w:rPr>
          <w:rFonts w:eastAsia="Times New Roman"/>
          <w:sz w:val="28"/>
          <w:szCs w:val="28"/>
          <w:lang w:val="uk-UA"/>
        </w:rPr>
      </w:pPr>
      <w:r w:rsidRPr="00236B4F">
        <w:rPr>
          <w:rFonts w:eastAsia="Times New Roman"/>
          <w:sz w:val="28"/>
          <w:szCs w:val="28"/>
          <w:lang w:val="uk-UA"/>
        </w:rPr>
        <w:t xml:space="preserve"> </w:t>
      </w:r>
    </w:p>
    <w:p w:rsidR="00236B4F" w:rsidRPr="00236B4F" w:rsidRDefault="00236B4F" w:rsidP="00236B4F">
      <w:pPr>
        <w:rPr>
          <w:rFonts w:eastAsia="Times New Roman"/>
          <w:b/>
          <w:sz w:val="28"/>
          <w:szCs w:val="28"/>
          <w:lang w:val="uk-UA"/>
        </w:rPr>
      </w:pPr>
      <w:r w:rsidRPr="00236B4F">
        <w:rPr>
          <w:rFonts w:eastAsia="Times New Roman"/>
          <w:sz w:val="28"/>
          <w:szCs w:val="28"/>
          <w:lang w:val="uk-UA"/>
        </w:rPr>
        <w:t>смт  Саврань                                                              №11/</w:t>
      </w:r>
      <w:r w:rsidR="009F6045">
        <w:rPr>
          <w:rFonts w:eastAsia="Times New Roman"/>
          <w:sz w:val="28"/>
          <w:szCs w:val="28"/>
          <w:lang w:val="uk-UA"/>
        </w:rPr>
        <w:t>3</w:t>
      </w:r>
      <w:r w:rsidRPr="00236B4F">
        <w:rPr>
          <w:rFonts w:eastAsia="Times New Roman"/>
          <w:sz w:val="28"/>
          <w:szCs w:val="28"/>
          <w:lang w:val="uk-UA"/>
        </w:rPr>
        <w:t xml:space="preserve"> від 11.08.2022 року</w:t>
      </w:r>
    </w:p>
    <w:p w:rsidR="00F56D08" w:rsidRDefault="00F56D08" w:rsidP="00BA66D8">
      <w:pPr>
        <w:jc w:val="both"/>
        <w:rPr>
          <w:sz w:val="28"/>
          <w:lang w:val="uk-UA"/>
        </w:rPr>
      </w:pPr>
    </w:p>
    <w:p w:rsidR="005E120D" w:rsidRDefault="003D7516" w:rsidP="009F60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9F6045">
        <w:rPr>
          <w:sz w:val="28"/>
          <w:lang w:val="uk-UA"/>
        </w:rPr>
        <w:t xml:space="preserve">внесення змін та доповнень до  рішення </w:t>
      </w:r>
      <w:r w:rsidR="005E120D">
        <w:rPr>
          <w:sz w:val="28"/>
          <w:lang w:val="uk-UA"/>
        </w:rPr>
        <w:t xml:space="preserve"> </w:t>
      </w:r>
    </w:p>
    <w:p w:rsidR="005E120D" w:rsidRDefault="009F6045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виконавчого комітету</w:t>
      </w:r>
      <w:r w:rsidR="005E12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 20.05.2022 року </w:t>
      </w:r>
      <w:r w:rsidR="005E120D">
        <w:rPr>
          <w:sz w:val="28"/>
          <w:lang w:val="uk-UA"/>
        </w:rPr>
        <w:t xml:space="preserve"> </w:t>
      </w:r>
    </w:p>
    <w:p w:rsidR="009F6045" w:rsidRDefault="009F6045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№ 7/4 «Про створення гуманітарного штабу </w:t>
      </w:r>
    </w:p>
    <w:p w:rsidR="005E120D" w:rsidRDefault="009F6045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забезпечення координації дій та оперативного </w:t>
      </w:r>
      <w:r w:rsidR="005E120D">
        <w:rPr>
          <w:sz w:val="28"/>
          <w:lang w:val="uk-UA"/>
        </w:rPr>
        <w:t xml:space="preserve"> </w:t>
      </w:r>
    </w:p>
    <w:p w:rsidR="005E120D" w:rsidRDefault="009F6045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вирішення питань  щодо надання гуманітарної </w:t>
      </w:r>
      <w:r w:rsidR="005E120D">
        <w:rPr>
          <w:sz w:val="28"/>
          <w:lang w:val="uk-UA"/>
        </w:rPr>
        <w:t xml:space="preserve"> </w:t>
      </w:r>
    </w:p>
    <w:p w:rsidR="009F6045" w:rsidRDefault="009F6045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допомоги  на території Савранської селищної </w:t>
      </w:r>
    </w:p>
    <w:p w:rsidR="009F6045" w:rsidRDefault="009F6045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територіальної громади»</w:t>
      </w:r>
    </w:p>
    <w:p w:rsidR="00B425FA" w:rsidRPr="001825DF" w:rsidRDefault="003D7516" w:rsidP="00DB2081">
      <w:pPr>
        <w:pStyle w:val="ac"/>
        <w:jc w:val="both"/>
        <w:rPr>
          <w:sz w:val="28"/>
        </w:rPr>
      </w:pPr>
      <w:r>
        <w:rPr>
          <w:sz w:val="28"/>
        </w:rPr>
        <w:tab/>
      </w:r>
      <w:r w:rsidRPr="00017934">
        <w:rPr>
          <w:b w:val="0"/>
          <w:sz w:val="28"/>
        </w:rPr>
        <w:t>Відповідно до</w:t>
      </w:r>
      <w:r w:rsidR="00EF0912" w:rsidRPr="00017934">
        <w:rPr>
          <w:b w:val="0"/>
          <w:sz w:val="28"/>
        </w:rPr>
        <w:t xml:space="preserve"> </w:t>
      </w:r>
      <w:r w:rsidRPr="00017934">
        <w:rPr>
          <w:b w:val="0"/>
          <w:sz w:val="28"/>
        </w:rPr>
        <w:t>Закону України «Про місцеве самоврядування в Україні</w:t>
      </w:r>
      <w:r w:rsidR="003B62C2">
        <w:rPr>
          <w:b w:val="0"/>
          <w:sz w:val="28"/>
        </w:rPr>
        <w:t>», ст.ст. 4,15 Закону України «Про правовий режим воєнного стану», указів Президента України від 24 лютого 2022 року № 64/2022 «Про введення воєнного стану в Україні»</w:t>
      </w:r>
      <w:r w:rsidR="00DA44CF">
        <w:rPr>
          <w:b w:val="0"/>
          <w:sz w:val="28"/>
        </w:rPr>
        <w:t>, «Про утворення військових адміністрацій», постанови КМУ від 28 лютого 2022 року</w:t>
      </w:r>
      <w:r w:rsidR="003B62C2" w:rsidRPr="003B62C2">
        <w:rPr>
          <w:b w:val="0"/>
          <w:sz w:val="28"/>
          <w:szCs w:val="28"/>
        </w:rPr>
        <w:t xml:space="preserve"> </w:t>
      </w:r>
      <w:r w:rsidR="003B62C2" w:rsidRPr="003B62C2">
        <w:rPr>
          <w:b w:val="0"/>
          <w:sz w:val="28"/>
          <w:szCs w:val="28"/>
        </w:rPr>
        <w:t>№ 169 «Деякі питання здійснення оборонних та публічних закупівель товарів, робіт і послуг в умовах воєнного стану» (зі змінами),</w:t>
      </w:r>
      <w:r w:rsidR="00DA44CF">
        <w:rPr>
          <w:b w:val="0"/>
          <w:sz w:val="28"/>
          <w:szCs w:val="28"/>
        </w:rPr>
        <w:t xml:space="preserve"> взявши до уваги клопотання Савранського відділу Головного управління Держпродспоживслужби в Одеській області, виконавчий комітет селищної ради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  <w:r w:rsidRPr="003D7516">
        <w:rPr>
          <w:sz w:val="28"/>
          <w:lang w:val="uk-UA"/>
        </w:rPr>
        <w:t>ВИРІШИВ: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</w:p>
    <w:p w:rsidR="0002595B" w:rsidRDefault="00792018" w:rsidP="00DA44C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A44CF">
        <w:rPr>
          <w:sz w:val="28"/>
          <w:lang w:val="uk-UA"/>
        </w:rPr>
        <w:t xml:space="preserve">Внести зміни та доповнення до п.1 рішення </w:t>
      </w:r>
      <w:r w:rsidR="00DA44CF" w:rsidRPr="00DA44CF">
        <w:rPr>
          <w:sz w:val="28"/>
          <w:lang w:val="uk-UA"/>
        </w:rPr>
        <w:t>виконавчого комітету</w:t>
      </w:r>
      <w:r w:rsidR="00DA44CF">
        <w:rPr>
          <w:sz w:val="28"/>
          <w:lang w:val="uk-UA"/>
        </w:rPr>
        <w:t xml:space="preserve"> </w:t>
      </w:r>
      <w:r w:rsidR="00DA44CF" w:rsidRPr="00DA44CF">
        <w:rPr>
          <w:sz w:val="28"/>
          <w:lang w:val="uk-UA"/>
        </w:rPr>
        <w:t>від 20.05.2022 року № 7/4 «Про  створення гуманітарного штабу для забезпечення координації дій  та оперативного вирішення питань  щодо надання гуманітарної допомоги  на території Савранської селищної територіальної громади»</w:t>
      </w:r>
      <w:r w:rsidR="00DA44CF">
        <w:rPr>
          <w:sz w:val="28"/>
          <w:lang w:val="uk-UA"/>
        </w:rPr>
        <w:t xml:space="preserve"> та включити до складу </w:t>
      </w:r>
      <w:r w:rsidR="00DA44CF" w:rsidRPr="00DA44CF">
        <w:rPr>
          <w:sz w:val="28"/>
          <w:lang w:val="uk-UA"/>
        </w:rPr>
        <w:t>гуманітарного штабу для забезпечення координації дій  та оперативного вирішення питань  щодо надання гуманітарної допомоги  на території Савранської селищної територіальної громади</w:t>
      </w:r>
      <w:r w:rsidR="00DA44CF">
        <w:rPr>
          <w:sz w:val="28"/>
          <w:lang w:val="uk-UA"/>
        </w:rPr>
        <w:t xml:space="preserve"> начальника Савранського відділу Головного управління Держпродспоживслужби в Одеській області Реку Олександра Миколайовича.</w:t>
      </w:r>
    </w:p>
    <w:p w:rsidR="00AC007C" w:rsidRDefault="0002595B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A57F9A">
        <w:rPr>
          <w:sz w:val="28"/>
          <w:lang w:val="uk-UA"/>
        </w:rPr>
        <w:t xml:space="preserve">Контроль за виконанням даного рішення </w:t>
      </w:r>
      <w:r w:rsidR="00DA44CF">
        <w:rPr>
          <w:sz w:val="28"/>
          <w:lang w:val="uk-UA"/>
        </w:rPr>
        <w:t>залишаю за собою.</w:t>
      </w:r>
    </w:p>
    <w:p w:rsidR="000954CC" w:rsidRDefault="000954CC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54CC" w:rsidRDefault="000954CC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54CC" w:rsidRDefault="000954CC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2586B" w:rsidRDefault="005E120D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E120D">
        <w:rPr>
          <w:rFonts w:ascii="Times New Roman" w:hAnsi="Times New Roman" w:cs="Times New Roman"/>
          <w:sz w:val="28"/>
          <w:szCs w:val="28"/>
          <w:lang w:val="uk-UA"/>
        </w:rPr>
        <w:t>Савранськ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ий селищний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E120D">
        <w:rPr>
          <w:rFonts w:ascii="Times New Roman" w:hAnsi="Times New Roman" w:cs="Times New Roman"/>
          <w:sz w:val="28"/>
          <w:szCs w:val="28"/>
          <w:lang w:val="uk-UA"/>
        </w:rPr>
        <w:t>Сергій ДУЖІЙ</w:t>
      </w:r>
      <w:bookmarkStart w:id="0" w:name="_GoBack"/>
      <w:bookmarkEnd w:id="0"/>
    </w:p>
    <w:sectPr w:rsidR="0082586B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D54" w:rsidRDefault="00035D54" w:rsidP="00E94225">
      <w:r>
        <w:separator/>
      </w:r>
    </w:p>
  </w:endnote>
  <w:endnote w:type="continuationSeparator" w:id="0">
    <w:p w:rsidR="00035D54" w:rsidRDefault="00035D54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D54" w:rsidRDefault="00035D54" w:rsidP="00E94225">
      <w:r>
        <w:separator/>
      </w:r>
    </w:p>
  </w:footnote>
  <w:footnote w:type="continuationSeparator" w:id="0">
    <w:p w:rsidR="00035D54" w:rsidRDefault="00035D54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2B20"/>
    <w:rsid w:val="0002595B"/>
    <w:rsid w:val="00035D54"/>
    <w:rsid w:val="000617C0"/>
    <w:rsid w:val="000954CC"/>
    <w:rsid w:val="000F6740"/>
    <w:rsid w:val="0011071B"/>
    <w:rsid w:val="001208D5"/>
    <w:rsid w:val="0012370E"/>
    <w:rsid w:val="00150A4A"/>
    <w:rsid w:val="00162DF1"/>
    <w:rsid w:val="001825DF"/>
    <w:rsid w:val="001D01D5"/>
    <w:rsid w:val="00202640"/>
    <w:rsid w:val="002032FC"/>
    <w:rsid w:val="002274C3"/>
    <w:rsid w:val="00236B4F"/>
    <w:rsid w:val="00272605"/>
    <w:rsid w:val="00281C0A"/>
    <w:rsid w:val="002823FB"/>
    <w:rsid w:val="002A00BD"/>
    <w:rsid w:val="002A4491"/>
    <w:rsid w:val="002B3ECF"/>
    <w:rsid w:val="002D3038"/>
    <w:rsid w:val="002F0307"/>
    <w:rsid w:val="002F0361"/>
    <w:rsid w:val="002F4970"/>
    <w:rsid w:val="00304477"/>
    <w:rsid w:val="0030790F"/>
    <w:rsid w:val="0032063D"/>
    <w:rsid w:val="00320667"/>
    <w:rsid w:val="00327337"/>
    <w:rsid w:val="00335AB9"/>
    <w:rsid w:val="00336C9B"/>
    <w:rsid w:val="00355974"/>
    <w:rsid w:val="0035672C"/>
    <w:rsid w:val="00387A08"/>
    <w:rsid w:val="00393C85"/>
    <w:rsid w:val="003A6AF7"/>
    <w:rsid w:val="003B3E63"/>
    <w:rsid w:val="003B62C2"/>
    <w:rsid w:val="003C701A"/>
    <w:rsid w:val="003D21B9"/>
    <w:rsid w:val="003D7516"/>
    <w:rsid w:val="00401886"/>
    <w:rsid w:val="00412B84"/>
    <w:rsid w:val="0041708B"/>
    <w:rsid w:val="00422CB7"/>
    <w:rsid w:val="00436710"/>
    <w:rsid w:val="00445765"/>
    <w:rsid w:val="0045161B"/>
    <w:rsid w:val="00461455"/>
    <w:rsid w:val="00477990"/>
    <w:rsid w:val="004C632B"/>
    <w:rsid w:val="004D5239"/>
    <w:rsid w:val="004E09A3"/>
    <w:rsid w:val="00541DD3"/>
    <w:rsid w:val="0058159E"/>
    <w:rsid w:val="005824CA"/>
    <w:rsid w:val="00583FDB"/>
    <w:rsid w:val="0059765B"/>
    <w:rsid w:val="005D7E82"/>
    <w:rsid w:val="005E120D"/>
    <w:rsid w:val="005E7772"/>
    <w:rsid w:val="00603846"/>
    <w:rsid w:val="00607A3E"/>
    <w:rsid w:val="006170F0"/>
    <w:rsid w:val="00650A7E"/>
    <w:rsid w:val="00661026"/>
    <w:rsid w:val="006625F3"/>
    <w:rsid w:val="006B0C5C"/>
    <w:rsid w:val="006C75A6"/>
    <w:rsid w:val="006E705F"/>
    <w:rsid w:val="007109C3"/>
    <w:rsid w:val="007313D5"/>
    <w:rsid w:val="00744B3A"/>
    <w:rsid w:val="00746915"/>
    <w:rsid w:val="00785B37"/>
    <w:rsid w:val="00792018"/>
    <w:rsid w:val="007B11C6"/>
    <w:rsid w:val="007B6339"/>
    <w:rsid w:val="007D2B64"/>
    <w:rsid w:val="007D72D3"/>
    <w:rsid w:val="00810D1D"/>
    <w:rsid w:val="0082586B"/>
    <w:rsid w:val="0084538D"/>
    <w:rsid w:val="00875807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5DEB"/>
    <w:rsid w:val="009979CA"/>
    <w:rsid w:val="009C5308"/>
    <w:rsid w:val="009F6045"/>
    <w:rsid w:val="00A11512"/>
    <w:rsid w:val="00A17D1B"/>
    <w:rsid w:val="00A35504"/>
    <w:rsid w:val="00A57F9A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AF78C3"/>
    <w:rsid w:val="00B01AB2"/>
    <w:rsid w:val="00B10C7D"/>
    <w:rsid w:val="00B14E00"/>
    <w:rsid w:val="00B37F0C"/>
    <w:rsid w:val="00B41DF0"/>
    <w:rsid w:val="00B425FA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20EB2"/>
    <w:rsid w:val="00C369D0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20056"/>
    <w:rsid w:val="00D27CB4"/>
    <w:rsid w:val="00D321EC"/>
    <w:rsid w:val="00D566F6"/>
    <w:rsid w:val="00D56CE7"/>
    <w:rsid w:val="00D83D0D"/>
    <w:rsid w:val="00DA2418"/>
    <w:rsid w:val="00DA3AC4"/>
    <w:rsid w:val="00DA44CF"/>
    <w:rsid w:val="00DB1DB6"/>
    <w:rsid w:val="00DB2081"/>
    <w:rsid w:val="00DD2BAC"/>
    <w:rsid w:val="00DE09FE"/>
    <w:rsid w:val="00DE0DE2"/>
    <w:rsid w:val="00DE7E92"/>
    <w:rsid w:val="00E2284A"/>
    <w:rsid w:val="00E37F5B"/>
    <w:rsid w:val="00E60197"/>
    <w:rsid w:val="00E6711B"/>
    <w:rsid w:val="00E71078"/>
    <w:rsid w:val="00E743CF"/>
    <w:rsid w:val="00E802A6"/>
    <w:rsid w:val="00E94225"/>
    <w:rsid w:val="00EA4F6F"/>
    <w:rsid w:val="00EC0385"/>
    <w:rsid w:val="00EC14B8"/>
    <w:rsid w:val="00EF0912"/>
    <w:rsid w:val="00F10E30"/>
    <w:rsid w:val="00F24C10"/>
    <w:rsid w:val="00F3798B"/>
    <w:rsid w:val="00F47BE7"/>
    <w:rsid w:val="00F56D08"/>
    <w:rsid w:val="00F71B3B"/>
    <w:rsid w:val="00F827D7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A4F8D-CD2D-4C0F-9223-C0DAF9E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9979C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979C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E032F-9B93-4808-82A8-50322B5A1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95</cp:revision>
  <cp:lastPrinted>2022-08-16T11:11:00Z</cp:lastPrinted>
  <dcterms:created xsi:type="dcterms:W3CDTF">2021-01-16T13:08:00Z</dcterms:created>
  <dcterms:modified xsi:type="dcterms:W3CDTF">2022-08-16T11:11:00Z</dcterms:modified>
</cp:coreProperties>
</file>