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4F" w:rsidRPr="00236B4F" w:rsidRDefault="007C36F8" w:rsidP="00236B4F">
      <w:pPr>
        <w:jc w:val="center"/>
        <w:rPr>
          <w:rFonts w:eastAsia="Times New Roman"/>
          <w:lang w:val="uk-UA"/>
        </w:rPr>
      </w:pPr>
      <w:r>
        <w:rPr>
          <w:rFonts w:eastAsia="Times New Roman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8" o:title=""/>
          </v:shape>
        </w:pic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>САВРАНСЬКА СЕЛИЩНА РАДА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 xml:space="preserve">ОДЕСЬКОЇ ОБЛАСТІ 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 xml:space="preserve"> 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  <w:r w:rsidRPr="00236B4F">
        <w:rPr>
          <w:rFonts w:eastAsia="Times New Roman"/>
          <w:b/>
          <w:bCs/>
          <w:lang w:val="uk-UA"/>
        </w:rPr>
        <w:t>ВИКОНАВЧИЙ КОМІТЕТ</w:t>
      </w:r>
    </w:p>
    <w:p w:rsidR="00236B4F" w:rsidRPr="00236B4F" w:rsidRDefault="00236B4F" w:rsidP="00236B4F">
      <w:pPr>
        <w:jc w:val="center"/>
        <w:rPr>
          <w:rFonts w:eastAsia="Times New Roman"/>
          <w:b/>
          <w:bCs/>
          <w:lang w:val="uk-UA"/>
        </w:rPr>
      </w:pPr>
    </w:p>
    <w:p w:rsidR="00236B4F" w:rsidRPr="00236B4F" w:rsidRDefault="00236B4F" w:rsidP="00236B4F">
      <w:pPr>
        <w:jc w:val="center"/>
        <w:rPr>
          <w:rFonts w:eastAsia="Times New Roman"/>
          <w:b/>
          <w:lang w:val="uk-UA"/>
        </w:rPr>
      </w:pPr>
      <w:r w:rsidRPr="00236B4F">
        <w:rPr>
          <w:rFonts w:eastAsia="Times New Roman"/>
          <w:b/>
          <w:lang w:val="uk-UA"/>
        </w:rPr>
        <w:t xml:space="preserve"> РІШЕННЯ</w:t>
      </w:r>
      <w:r w:rsidRPr="00236B4F">
        <w:rPr>
          <w:rFonts w:eastAsia="Times New Roman"/>
          <w:sz w:val="28"/>
          <w:szCs w:val="28"/>
          <w:lang w:val="uk-UA"/>
        </w:rPr>
        <w:t xml:space="preserve">                                 </w:t>
      </w:r>
    </w:p>
    <w:p w:rsidR="00236B4F" w:rsidRPr="00236B4F" w:rsidRDefault="00236B4F" w:rsidP="00236B4F">
      <w:pPr>
        <w:rPr>
          <w:rFonts w:eastAsia="Times New Roman"/>
          <w:sz w:val="28"/>
          <w:szCs w:val="28"/>
          <w:lang w:val="uk-UA"/>
        </w:rPr>
      </w:pPr>
      <w:r w:rsidRPr="00236B4F">
        <w:rPr>
          <w:rFonts w:eastAsia="Times New Roman"/>
          <w:sz w:val="28"/>
          <w:szCs w:val="28"/>
          <w:lang w:val="uk-UA"/>
        </w:rPr>
        <w:t xml:space="preserve"> </w:t>
      </w:r>
    </w:p>
    <w:p w:rsidR="00236B4F" w:rsidRPr="00236B4F" w:rsidRDefault="00236B4F" w:rsidP="00236B4F">
      <w:pPr>
        <w:rPr>
          <w:rFonts w:eastAsia="Times New Roman"/>
          <w:b/>
          <w:sz w:val="28"/>
          <w:szCs w:val="28"/>
          <w:lang w:val="uk-UA"/>
        </w:rPr>
      </w:pPr>
      <w:r w:rsidRPr="00236B4F">
        <w:rPr>
          <w:rFonts w:eastAsia="Times New Roman"/>
          <w:sz w:val="28"/>
          <w:szCs w:val="28"/>
          <w:lang w:val="uk-UA"/>
        </w:rPr>
        <w:t>смт  Саврань                                                              №11/</w:t>
      </w:r>
      <w:r>
        <w:rPr>
          <w:rFonts w:eastAsia="Times New Roman"/>
          <w:sz w:val="28"/>
          <w:szCs w:val="28"/>
          <w:lang w:val="uk-UA"/>
        </w:rPr>
        <w:t>1</w:t>
      </w:r>
      <w:r w:rsidRPr="00236B4F">
        <w:rPr>
          <w:rFonts w:eastAsia="Times New Roman"/>
          <w:sz w:val="28"/>
          <w:szCs w:val="28"/>
          <w:lang w:val="uk-UA"/>
        </w:rPr>
        <w:t xml:space="preserve"> від 11.08.2022 року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1825DF" w:rsidRPr="001825DF" w:rsidRDefault="003D7516" w:rsidP="001825DF">
      <w:pPr>
        <w:jc w:val="both"/>
        <w:rPr>
          <w:sz w:val="28"/>
        </w:rPr>
      </w:pPr>
      <w:r>
        <w:rPr>
          <w:sz w:val="28"/>
          <w:lang w:val="uk-UA"/>
        </w:rPr>
        <w:t xml:space="preserve">Про </w:t>
      </w:r>
      <w:r w:rsidR="001825DF">
        <w:rPr>
          <w:sz w:val="28"/>
          <w:lang w:val="uk-UA"/>
        </w:rPr>
        <w:t xml:space="preserve">тимчасове покладання </w:t>
      </w:r>
      <w:r w:rsidR="00236B4F">
        <w:rPr>
          <w:sz w:val="28"/>
          <w:lang w:val="uk-UA"/>
        </w:rPr>
        <w:t>повноважень</w:t>
      </w:r>
      <w:r w:rsidR="001825DF" w:rsidRPr="001825DF">
        <w:rPr>
          <w:sz w:val="28"/>
        </w:rPr>
        <w:t xml:space="preserve"> </w:t>
      </w:r>
    </w:p>
    <w:p w:rsidR="001825DF" w:rsidRDefault="001825DF" w:rsidP="001825D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із  вчинення нотаріальних дій на  </w:t>
      </w:r>
    </w:p>
    <w:p w:rsidR="001825DF" w:rsidRDefault="001825DF" w:rsidP="001825D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території с. Концеба Концебівського </w:t>
      </w:r>
    </w:p>
    <w:p w:rsidR="00CD3E2C" w:rsidRPr="00236B4F" w:rsidRDefault="001825DF" w:rsidP="001825DF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старостинського округу </w:t>
      </w:r>
    </w:p>
    <w:p w:rsidR="00AC007C" w:rsidRDefault="00AC007C" w:rsidP="00BA66D8">
      <w:pPr>
        <w:jc w:val="both"/>
        <w:rPr>
          <w:sz w:val="28"/>
          <w:lang w:val="uk-UA"/>
        </w:rPr>
      </w:pPr>
    </w:p>
    <w:p w:rsidR="003D7516" w:rsidRDefault="003D7516" w:rsidP="00DB2081">
      <w:pPr>
        <w:pStyle w:val="ac"/>
        <w:jc w:val="both"/>
        <w:rPr>
          <w:b w:val="0"/>
          <w:sz w:val="28"/>
        </w:rPr>
      </w:pPr>
      <w:r>
        <w:rPr>
          <w:sz w:val="28"/>
        </w:rPr>
        <w:tab/>
      </w:r>
      <w:r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</w:t>
      </w:r>
      <w:r w:rsidRPr="00017934">
        <w:rPr>
          <w:b w:val="0"/>
          <w:sz w:val="28"/>
        </w:rPr>
        <w:t>Закону України «Про місцеве самоврядування в Україні»,</w:t>
      </w:r>
      <w:r w:rsidR="00EF0912" w:rsidRPr="00017934">
        <w:rPr>
          <w:b w:val="0"/>
          <w:sz w:val="28"/>
        </w:rPr>
        <w:t xml:space="preserve"> </w:t>
      </w:r>
      <w:r w:rsidR="001825DF">
        <w:rPr>
          <w:b w:val="0"/>
          <w:sz w:val="28"/>
        </w:rPr>
        <w:t xml:space="preserve"> Закону України «Про нотаріат», Порядку вчинення нотаріальних дій посадовими особами органів місцевого самоврядування, затвердженого наказом Міністерства юстиції України від 11.11.2011 року № 3306/5, Положення про старосту затвердженого рішенням сесії Савранської селищної ради від 10.12.2020 року № 22-</w:t>
      </w:r>
      <w:r w:rsidR="001825DF">
        <w:rPr>
          <w:b w:val="0"/>
          <w:sz w:val="28"/>
          <w:lang w:val="en-US"/>
        </w:rPr>
        <w:t>VIII</w:t>
      </w:r>
      <w:r w:rsidR="001825DF">
        <w:rPr>
          <w:b w:val="0"/>
          <w:sz w:val="28"/>
        </w:rPr>
        <w:t xml:space="preserve"> зі змінами, рішення сесії Савранської селищної ради від 28.01.2021 року № 114-</w:t>
      </w:r>
      <w:r w:rsidR="001825DF" w:rsidRPr="001825DF">
        <w:rPr>
          <w:b w:val="0"/>
          <w:sz w:val="28"/>
        </w:rPr>
        <w:t>VIII</w:t>
      </w:r>
      <w:r w:rsidR="001825DF">
        <w:rPr>
          <w:b w:val="0"/>
          <w:sz w:val="28"/>
        </w:rPr>
        <w:t xml:space="preserve"> «Про покладання обов’язків </w:t>
      </w:r>
      <w:r w:rsidR="00B425FA">
        <w:rPr>
          <w:b w:val="0"/>
          <w:sz w:val="28"/>
        </w:rPr>
        <w:t>із вчинення нотаріальних дій на території сіл у яких особа затверджена старостою, відповідно до рішення сесії селищної ради»,</w:t>
      </w:r>
      <w:r w:rsidR="00DB4E11">
        <w:rPr>
          <w:b w:val="0"/>
          <w:sz w:val="28"/>
        </w:rPr>
        <w:t xml:space="preserve"> розпорядження селищного голови від 02 серпня 2022 року №42/к-2022 «Про увільнення ТІТІЄВСЬКОГО О.М. від роботи у зв’язку з призовом на військову службу за мобілізацією у воєнний час», </w:t>
      </w:r>
      <w:r w:rsidR="00B425FA">
        <w:rPr>
          <w:b w:val="0"/>
          <w:sz w:val="28"/>
        </w:rPr>
        <w:t xml:space="preserve"> виконавчий комітет селищної ради 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  <w:bookmarkStart w:id="0" w:name="_GoBack"/>
      <w:bookmarkEnd w:id="0"/>
      <w:r w:rsidRPr="003D7516">
        <w:rPr>
          <w:sz w:val="28"/>
          <w:lang w:val="uk-UA"/>
        </w:rPr>
        <w:t>ВИРІШИВ:</w:t>
      </w:r>
    </w:p>
    <w:p w:rsidR="00FB0FE2" w:rsidRDefault="00792018" w:rsidP="00B425F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AF78C3">
        <w:rPr>
          <w:sz w:val="28"/>
          <w:lang w:val="uk-UA"/>
        </w:rPr>
        <w:t>Уповноважити старосту села Осички Осичківського старостинського округу Сивака Олександра Анатолійовича, як посадову особу органу місцевого самоврядування та члена виконавчого комітету Савранської селищної ради вчиняти нотаріальні дії</w:t>
      </w:r>
      <w:r w:rsidR="0002595B">
        <w:rPr>
          <w:sz w:val="28"/>
          <w:lang w:val="uk-UA"/>
        </w:rPr>
        <w:t xml:space="preserve"> передбачені ч.1 ст. 37 Закону України «Про нотаріат»</w:t>
      </w:r>
      <w:r w:rsidR="00AF78C3">
        <w:rPr>
          <w:sz w:val="28"/>
          <w:lang w:val="uk-UA"/>
        </w:rPr>
        <w:t xml:space="preserve"> на території с. Концеба Концебівського старостинського округу на час тимчасової відсутності старости Концебівського старостинського округу Тітієвського Олександра Миколайовича.</w:t>
      </w:r>
      <w:r w:rsidR="0002595B">
        <w:rPr>
          <w:sz w:val="28"/>
          <w:lang w:val="uk-UA"/>
        </w:rPr>
        <w:t xml:space="preserve"> </w:t>
      </w:r>
    </w:p>
    <w:p w:rsidR="0002595B" w:rsidRDefault="0002595B" w:rsidP="00B425FA">
      <w:pPr>
        <w:jc w:val="both"/>
        <w:rPr>
          <w:sz w:val="28"/>
          <w:lang w:val="uk-UA"/>
        </w:rPr>
      </w:pPr>
    </w:p>
    <w:p w:rsidR="00792018" w:rsidRDefault="0002595B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A57F9A">
        <w:rPr>
          <w:sz w:val="28"/>
          <w:lang w:val="uk-UA"/>
        </w:rPr>
        <w:t>Контроль за виконанням даного рішення покласти на першого заступника селищного голови Базея М.М.</w:t>
      </w:r>
    </w:p>
    <w:p w:rsidR="00AC007C" w:rsidRDefault="00AC007C" w:rsidP="00BA66D8">
      <w:pPr>
        <w:jc w:val="both"/>
        <w:rPr>
          <w:sz w:val="28"/>
          <w:lang w:val="uk-UA"/>
        </w:rPr>
      </w:pPr>
    </w:p>
    <w:p w:rsidR="000954CC" w:rsidRDefault="000954CC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54CC" w:rsidRDefault="000954CC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2586B" w:rsidRDefault="00DB4E11" w:rsidP="007920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B4E1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авранський 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4E11">
        <w:rPr>
          <w:rFonts w:ascii="Times New Roman" w:hAnsi="Times New Roman" w:cs="Times New Roman"/>
          <w:sz w:val="28"/>
          <w:szCs w:val="28"/>
          <w:lang w:val="uk-UA"/>
        </w:rPr>
        <w:t>Сергій ДУЖІЙ</w:t>
      </w:r>
    </w:p>
    <w:sectPr w:rsidR="0082586B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6F8" w:rsidRDefault="007C36F8" w:rsidP="00E94225">
      <w:r>
        <w:separator/>
      </w:r>
    </w:p>
  </w:endnote>
  <w:endnote w:type="continuationSeparator" w:id="0">
    <w:p w:rsidR="007C36F8" w:rsidRDefault="007C36F8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6F8" w:rsidRDefault="007C36F8" w:rsidP="00E94225">
      <w:r>
        <w:separator/>
      </w:r>
    </w:p>
  </w:footnote>
  <w:footnote w:type="continuationSeparator" w:id="0">
    <w:p w:rsidR="007C36F8" w:rsidRDefault="007C36F8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2B20"/>
    <w:rsid w:val="0002595B"/>
    <w:rsid w:val="000617C0"/>
    <w:rsid w:val="000954CC"/>
    <w:rsid w:val="000F6740"/>
    <w:rsid w:val="0011071B"/>
    <w:rsid w:val="001208D5"/>
    <w:rsid w:val="0012370E"/>
    <w:rsid w:val="00132B54"/>
    <w:rsid w:val="00150A4A"/>
    <w:rsid w:val="00162DF1"/>
    <w:rsid w:val="001825DF"/>
    <w:rsid w:val="001D01D5"/>
    <w:rsid w:val="00202640"/>
    <w:rsid w:val="002032FC"/>
    <w:rsid w:val="002274C3"/>
    <w:rsid w:val="00236B4F"/>
    <w:rsid w:val="00272605"/>
    <w:rsid w:val="00281C0A"/>
    <w:rsid w:val="002823FB"/>
    <w:rsid w:val="002A00BD"/>
    <w:rsid w:val="002A4491"/>
    <w:rsid w:val="002B3ECF"/>
    <w:rsid w:val="002D3038"/>
    <w:rsid w:val="002F0307"/>
    <w:rsid w:val="002F0361"/>
    <w:rsid w:val="002F4970"/>
    <w:rsid w:val="00304477"/>
    <w:rsid w:val="0030790F"/>
    <w:rsid w:val="0032063D"/>
    <w:rsid w:val="00320667"/>
    <w:rsid w:val="00327337"/>
    <w:rsid w:val="00335AB9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401886"/>
    <w:rsid w:val="00412B84"/>
    <w:rsid w:val="0041708B"/>
    <w:rsid w:val="00422CB7"/>
    <w:rsid w:val="00436710"/>
    <w:rsid w:val="00445765"/>
    <w:rsid w:val="0045161B"/>
    <w:rsid w:val="00461455"/>
    <w:rsid w:val="00477990"/>
    <w:rsid w:val="004C632B"/>
    <w:rsid w:val="004D5239"/>
    <w:rsid w:val="004E09A3"/>
    <w:rsid w:val="00541DD3"/>
    <w:rsid w:val="0058159E"/>
    <w:rsid w:val="005824CA"/>
    <w:rsid w:val="00583FDB"/>
    <w:rsid w:val="0059765B"/>
    <w:rsid w:val="005D7E8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313D5"/>
    <w:rsid w:val="00744B3A"/>
    <w:rsid w:val="00746915"/>
    <w:rsid w:val="00785B37"/>
    <w:rsid w:val="00792018"/>
    <w:rsid w:val="007B11C6"/>
    <w:rsid w:val="007B6339"/>
    <w:rsid w:val="007C36F8"/>
    <w:rsid w:val="007D2B64"/>
    <w:rsid w:val="007D72D3"/>
    <w:rsid w:val="00810D1D"/>
    <w:rsid w:val="0082586B"/>
    <w:rsid w:val="0084538D"/>
    <w:rsid w:val="00875807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C5308"/>
    <w:rsid w:val="00A11512"/>
    <w:rsid w:val="00A17D1B"/>
    <w:rsid w:val="00A35504"/>
    <w:rsid w:val="00A57F9A"/>
    <w:rsid w:val="00A7000D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AF78C3"/>
    <w:rsid w:val="00B01AB2"/>
    <w:rsid w:val="00B10C7D"/>
    <w:rsid w:val="00B14E00"/>
    <w:rsid w:val="00B37F0C"/>
    <w:rsid w:val="00B41DF0"/>
    <w:rsid w:val="00B425FA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20EB2"/>
    <w:rsid w:val="00C369D0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20056"/>
    <w:rsid w:val="00D27CB4"/>
    <w:rsid w:val="00D321EC"/>
    <w:rsid w:val="00D566F6"/>
    <w:rsid w:val="00D56CE7"/>
    <w:rsid w:val="00D83D0D"/>
    <w:rsid w:val="00DA2418"/>
    <w:rsid w:val="00DA3AC4"/>
    <w:rsid w:val="00DB1DB6"/>
    <w:rsid w:val="00DB2081"/>
    <w:rsid w:val="00DB4E11"/>
    <w:rsid w:val="00DD2BAC"/>
    <w:rsid w:val="00DE09FE"/>
    <w:rsid w:val="00DE0DE2"/>
    <w:rsid w:val="00DE7E92"/>
    <w:rsid w:val="00E2284A"/>
    <w:rsid w:val="00E37F5B"/>
    <w:rsid w:val="00E60197"/>
    <w:rsid w:val="00E6711B"/>
    <w:rsid w:val="00E71078"/>
    <w:rsid w:val="00E743CF"/>
    <w:rsid w:val="00E802A6"/>
    <w:rsid w:val="00E94225"/>
    <w:rsid w:val="00EA4F6F"/>
    <w:rsid w:val="00EC0385"/>
    <w:rsid w:val="00EC14B8"/>
    <w:rsid w:val="00EF0912"/>
    <w:rsid w:val="00F10E30"/>
    <w:rsid w:val="00F24C10"/>
    <w:rsid w:val="00F3798B"/>
    <w:rsid w:val="00F47BE7"/>
    <w:rsid w:val="00F56D08"/>
    <w:rsid w:val="00F71B3B"/>
    <w:rsid w:val="00F827D7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A4F8D-CD2D-4C0F-9223-C0DAF9E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0FF98-68D2-4219-B72E-8185947A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92</cp:revision>
  <cp:lastPrinted>2022-08-16T11:20:00Z</cp:lastPrinted>
  <dcterms:created xsi:type="dcterms:W3CDTF">2021-01-16T13:08:00Z</dcterms:created>
  <dcterms:modified xsi:type="dcterms:W3CDTF">2022-08-16T11:21:00Z</dcterms:modified>
</cp:coreProperties>
</file>