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90" w:rsidRPr="00C72E90" w:rsidRDefault="00C72E90" w:rsidP="00C72E90">
      <w:pPr>
        <w:spacing w:after="0" w:line="240" w:lineRule="auto"/>
        <w:jc w:val="center"/>
        <w:rPr>
          <w:rFonts w:ascii="Times New Roman" w:hAnsi="Times New Roman" w:cs="Times New Roman"/>
          <w:b/>
          <w:sz w:val="28"/>
          <w:szCs w:val="28"/>
          <w:lang w:val="uk-UA"/>
        </w:rPr>
      </w:pPr>
      <w:bookmarkStart w:id="0" w:name="_GoBack"/>
      <w:r w:rsidRPr="00C72E90">
        <w:rPr>
          <w:rFonts w:ascii="Times New Roman" w:hAnsi="Times New Roman" w:cs="Times New Roman"/>
          <w:b/>
          <w:sz w:val="28"/>
          <w:szCs w:val="28"/>
          <w:lang w:val="uk-UA"/>
        </w:rPr>
        <w:t>АНАЛІЗ РЕГУЛЯТОРНОГО ВПЛИВУ</w:t>
      </w:r>
    </w:p>
    <w:bookmarkEnd w:id="0"/>
    <w:p w:rsidR="00C72E90" w:rsidRPr="00C72E90" w:rsidRDefault="00C72E90" w:rsidP="00C72E90">
      <w:pPr>
        <w:spacing w:after="0" w:line="240" w:lineRule="auto"/>
        <w:jc w:val="center"/>
        <w:rPr>
          <w:rFonts w:ascii="Times New Roman" w:hAnsi="Times New Roman" w:cs="Times New Roman"/>
          <w:b/>
          <w:sz w:val="28"/>
          <w:szCs w:val="28"/>
          <w:lang w:val="uk-UA"/>
        </w:rPr>
      </w:pPr>
      <w:r w:rsidRPr="00C72E90">
        <w:rPr>
          <w:rFonts w:ascii="Times New Roman" w:hAnsi="Times New Roman" w:cs="Times New Roman"/>
          <w:b/>
          <w:sz w:val="28"/>
          <w:szCs w:val="28"/>
          <w:lang w:val="uk-UA"/>
        </w:rPr>
        <w:t xml:space="preserve">проекту рішення </w:t>
      </w:r>
      <w:proofErr w:type="spellStart"/>
      <w:r w:rsidRPr="00C72E90">
        <w:rPr>
          <w:rFonts w:ascii="Times New Roman" w:hAnsi="Times New Roman" w:cs="Times New Roman"/>
          <w:b/>
          <w:sz w:val="28"/>
          <w:szCs w:val="28"/>
          <w:lang w:val="uk-UA"/>
        </w:rPr>
        <w:t>Савранської</w:t>
      </w:r>
      <w:proofErr w:type="spellEnd"/>
      <w:r w:rsidRPr="00C72E90">
        <w:rPr>
          <w:rFonts w:ascii="Times New Roman" w:hAnsi="Times New Roman" w:cs="Times New Roman"/>
          <w:b/>
          <w:sz w:val="28"/>
          <w:szCs w:val="28"/>
          <w:lang w:val="uk-UA"/>
        </w:rPr>
        <w:t xml:space="preserve"> селищної ради  Одеської області</w:t>
      </w:r>
    </w:p>
    <w:p w:rsidR="00C72E90" w:rsidRDefault="00C72E90" w:rsidP="00C72E90">
      <w:pPr>
        <w:spacing w:after="0" w:line="240" w:lineRule="auto"/>
        <w:jc w:val="center"/>
        <w:rPr>
          <w:rFonts w:ascii="Times New Roman" w:hAnsi="Times New Roman" w:cs="Times New Roman"/>
          <w:b/>
          <w:sz w:val="28"/>
          <w:szCs w:val="28"/>
          <w:lang w:val="uk-UA"/>
        </w:rPr>
      </w:pPr>
      <w:r w:rsidRPr="00C72E90">
        <w:rPr>
          <w:rFonts w:ascii="Times New Roman" w:hAnsi="Times New Roman" w:cs="Times New Roman"/>
          <w:b/>
          <w:sz w:val="28"/>
          <w:szCs w:val="28"/>
          <w:lang w:val="uk-UA"/>
        </w:rPr>
        <w:t xml:space="preserve">«Про затвердження Тимчасового порядку видалення дерев, кущів інших зелених насаджень за межами населених пунктів </w:t>
      </w:r>
      <w:proofErr w:type="spellStart"/>
      <w:r w:rsidRPr="00C72E90">
        <w:rPr>
          <w:rFonts w:ascii="Times New Roman" w:hAnsi="Times New Roman" w:cs="Times New Roman"/>
          <w:b/>
          <w:sz w:val="28"/>
          <w:szCs w:val="28"/>
          <w:lang w:val="uk-UA"/>
        </w:rPr>
        <w:t>Савранської</w:t>
      </w:r>
      <w:proofErr w:type="spellEnd"/>
      <w:r w:rsidRPr="00C72E90">
        <w:rPr>
          <w:rFonts w:ascii="Times New Roman" w:hAnsi="Times New Roman" w:cs="Times New Roman"/>
          <w:b/>
          <w:sz w:val="28"/>
          <w:szCs w:val="28"/>
          <w:lang w:val="uk-UA"/>
        </w:rPr>
        <w:t xml:space="preserve"> селищної територіальної громади Подільського району Одеської області »</w:t>
      </w:r>
    </w:p>
    <w:p w:rsidR="00C72E90" w:rsidRPr="00C72E90" w:rsidRDefault="00C72E90" w:rsidP="00C72E90">
      <w:pPr>
        <w:spacing w:after="0" w:line="240" w:lineRule="auto"/>
        <w:jc w:val="center"/>
        <w:rPr>
          <w:rFonts w:ascii="Times New Roman" w:hAnsi="Times New Roman" w:cs="Times New Roman"/>
          <w:b/>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І. Визначення проблеми, яку передбачається розв'язати шляхом державного регулювання</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Проект рішення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«Про затвердження Тимчасового порядку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розроблений з метою удосконалення порядку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у відповідності до Закону України «Про місцеве самоврядування в Україні».</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Відповідно до статті 2 Закону України «Про охорону навколишнього природного середовища» відносини в галузі охорони навколишнього природного середовища в Україні регулюються цим Законом, а також розробленими згідно з законодавством про надра, про охорону атмосферного повітря, про охорону та використання рослинного і тваринного світу, законодавством у сфері лісових, земельних, водних ресурсів та іншим.</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Відповідно до пункту 2) частини 1 статті 16 Закону України «Про благоустрій населених пунктів» (далі – Закон) на об'єктах благоустрою забороняється самовільно висаджувати та знищувати дерева, кущі тощо. До об'єктів благоустрою населених пунктів згідно зі статтею 13 Закону належать території загального користування, а також інші території в межах населеного пункту.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Частиною 3 статті 28 Закону визначено, що видалення дерев, кущів, газонів та інших зелених насаджень здійснюється в порядку, затвердженому Кабінетом Міністрів України. У відповідності до цієї норми постановою Кабінету Міністрів України від 01.08.2006 №1045 затверджено Порядок видалення дерев, кущів, газонів і квітників у населених пунктах. Тобто, нормативних документів, що регламентують порядок видалення дерев, кущів, газонів і квітників за межами населених пунктів, на даний час не розроблено, що дає підстави вважити будь-які дії щодо видалення зелених насаджень за межами населених пунктів такими, що не відповідають законодавству України.</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Основні напрямки, на які проблема справляє вплив:</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 покращення благоустрою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 уникнення незаконних дій при ліквідації аварійних ситуацій на інженерних мережах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lastRenderedPageBreak/>
        <w:t>- уникнення незаконних дій при запобіганні виникнення надзвичайних ситуацій (подій), пов'язаних з забезпеченням безпечної життєдіяльності населення, в тому числі, безпеки дорожнього руху;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уникнення незаконних дій при ліквідація наслідків стихійного лиха, аварійної та надзвичайної ситуації на території громади.</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вирішення питань списання та утилізації видалених дерев та кущів за межами населених пунктів району в межах чинного законодавства України.</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II. Цілі державного регулювання</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Введення в дію рішення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«Про затвердження Тимчасового порядку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надасть можливість тимчасово, до законодавчого врегулювання, встановити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порядок видалення дерев, кущів та інших зелених насаджень за межами населених пунктів. Проект рішення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«Про затвердження Тимчасового порядку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розроблений з метою:</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 вдосконалення механізму регулювання відносин Відділу  архітектури, містобудування та охорони праці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з юридичними та фізичними особами, які видаляють зелені насадження;</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створення умов для більш ефективного використання зелених насаджень у громаді та запобігання безконтрольного видалення дерев;</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визначення порядку обстеження зелених насаджень та підготовки дозвільних документів на їх видалення.</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III. Визначення та оцінка альтернативних способів досягнення цілей з наведенням аргументів щодо переваги обраного способу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У ході підготовки проекту рішення було проведено моніторинг відповідних нормативних актів на предмет альтернативного врегулювання відносин з видалення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Першим альтернативним способом є залишити врегулювання відносин з видалення зелених насаджень за межами населених лише діючими нормами законодавства. Проте, норми, які б встановлювали конкретний порядок видалення зелених насаджень за межами населених пунктів, суб'єктів, уповноважених приймати рішення про їх видалення та підстави для прийняття таких рішень, на сьогодні в діючому законодавстві відсутні. Відхиляємо цей спосіб, оскільки не досягається поставлена мета.</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lastRenderedPageBreak/>
        <w:t xml:space="preserve">Другим альтернативним способом є введення в дію проекту рішення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«Про затвердження Тимчасового порядку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яке надасть можливість тимчасово встановити порядок видалення дерев, кущів, газонів і квітників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до законодавчого врегулювання зазначеного питання. Даний спосіб врегулювання проблеми видалення зелених насаджень за межами населених пунктів надасть можливість попередження виникнення аварійних ситуацій та забезпечить уникнення людських жертв під час падіння аварійних та сухостійних дерев. Цей регуляторний акт відповідає потребам у розв'язанні визначеної проблеми та принципам державної регуляторної політики. У ньому чітко виписаний порядок видалення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Затвердження такого регуляторного акту забезпечить поступове досягнення поставлених цілей, починаючи з дня його прийняття та дасть змогу більш успішно контролювати збереження зелених насаджень у районі.</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IV. Механізми та заходи, які забезпечать розв'язання визначеної проблеми</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З набранням чинності рішення «Про Тимчасовий порядок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створюється правова основа для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по здійсненню заходів з організації видалення зелених насаджень, в т.ч. аварійних дерев, за межами населених пунктів, відповідно до зазначеного порядку.</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 xml:space="preserve">V. </w:t>
      </w:r>
      <w:proofErr w:type="spellStart"/>
      <w:r w:rsidRPr="00C72E90">
        <w:rPr>
          <w:rFonts w:ascii="Times New Roman" w:hAnsi="Times New Roman" w:cs="Times New Roman"/>
          <w:b/>
          <w:sz w:val="28"/>
          <w:szCs w:val="28"/>
          <w:lang w:val="uk-UA"/>
        </w:rPr>
        <w:t>Обгрунтування</w:t>
      </w:r>
      <w:proofErr w:type="spellEnd"/>
      <w:r w:rsidRPr="00C72E90">
        <w:rPr>
          <w:rFonts w:ascii="Times New Roman" w:hAnsi="Times New Roman" w:cs="Times New Roman"/>
          <w:b/>
          <w:sz w:val="28"/>
          <w:szCs w:val="28"/>
          <w:lang w:val="uk-UA"/>
        </w:rPr>
        <w:t xml:space="preserve"> можливостей досягнення визначених цілей у разі прийняття регуляторного акту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Впровадження Тимчасового порядку видалення дерев, кущів та інших зелених насаджень за межами населених пунктів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 надає можливість забезпечити належний контроль за використанням зелених насаджень на території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територіальної громади   Подільського району Одеської області.</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VI. Очікувані результати прийняття акту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Прийняття проекту надасть можливість забезпечити безпеку життєдіяльності населення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Подільського району Одеської області.</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Від впровадження регуляторного акту негативних результатів не очікується.</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lastRenderedPageBreak/>
        <w:t>Прийняття зазначеного рішення надасть змогу досягнути таких результатів:</w:t>
      </w:r>
    </w:p>
    <w:p w:rsidR="00D67EA1" w:rsidRPr="00D67EA1" w:rsidRDefault="00D67EA1" w:rsidP="00D67EA1">
      <w:pPr>
        <w:spacing w:after="0" w:line="240" w:lineRule="auto"/>
        <w:ind w:firstLine="567"/>
        <w:jc w:val="both"/>
        <w:rPr>
          <w:rFonts w:ascii="Times New Roman" w:eastAsia="Times New Roman" w:hAnsi="Times New Roman" w:cs="Times New Roman"/>
          <w:color w:val="000000"/>
          <w:sz w:val="24"/>
          <w:szCs w:val="24"/>
          <w:lang w:val="uk-UA" w:eastAsia="ru-RU"/>
        </w:rPr>
      </w:pPr>
    </w:p>
    <w:p w:rsidR="00D67EA1" w:rsidRPr="00D67EA1" w:rsidRDefault="00D67EA1" w:rsidP="00D67EA1">
      <w:pPr>
        <w:spacing w:after="0" w:line="240" w:lineRule="auto"/>
        <w:ind w:firstLine="567"/>
        <w:jc w:val="both"/>
        <w:rPr>
          <w:rFonts w:ascii="Times New Roman" w:eastAsia="Times New Roman" w:hAnsi="Times New Roman" w:cs="Times New Roman"/>
          <w:color w:val="000000"/>
          <w:sz w:val="24"/>
          <w:szCs w:val="24"/>
          <w:lang w:val="uk-UA" w:eastAsia="ru-RU"/>
        </w:rPr>
      </w:pPr>
    </w:p>
    <w:tbl>
      <w:tblPr>
        <w:tblW w:w="9371" w:type="dxa"/>
        <w:tblInd w:w="15" w:type="dxa"/>
        <w:tblCellMar>
          <w:left w:w="0" w:type="dxa"/>
          <w:right w:w="0" w:type="dxa"/>
        </w:tblCellMar>
        <w:tblLook w:val="04A0" w:firstRow="1" w:lastRow="0" w:firstColumn="1" w:lastColumn="0" w:noHBand="0" w:noVBand="1"/>
      </w:tblPr>
      <w:tblGrid>
        <w:gridCol w:w="1695"/>
        <w:gridCol w:w="6825"/>
        <w:gridCol w:w="851"/>
      </w:tblGrid>
      <w:tr w:rsidR="00D67EA1" w:rsidRPr="00D67EA1" w:rsidTr="00E070E9">
        <w:trPr>
          <w:trHeight w:val="560"/>
        </w:trPr>
        <w:tc>
          <w:tcPr>
            <w:tcW w:w="1695" w:type="dxa"/>
            <w:tcBorders>
              <w:top w:val="single" w:sz="8" w:space="0" w:color="B9C2CB"/>
              <w:left w:val="single" w:sz="8" w:space="0" w:color="B9C2CB"/>
              <w:bottom w:val="single" w:sz="8" w:space="0" w:color="B9C2CB"/>
              <w:right w:val="single" w:sz="8" w:space="0" w:color="B9C2CB"/>
            </w:tcBorders>
            <w:tcMar>
              <w:top w:w="30" w:type="dxa"/>
              <w:left w:w="30" w:type="dxa"/>
              <w:bottom w:w="30" w:type="dxa"/>
              <w:right w:w="30" w:type="dxa"/>
            </w:tcMar>
          </w:tcPr>
          <w:p w:rsidR="00D67EA1" w:rsidRPr="00D67EA1" w:rsidRDefault="00D67EA1" w:rsidP="00D67EA1">
            <w:pPr>
              <w:spacing w:after="0" w:line="240" w:lineRule="auto"/>
              <w:jc w:val="center"/>
              <w:rPr>
                <w:rFonts w:ascii="Times New Roman" w:eastAsia="Times New Roman" w:hAnsi="Times New Roman" w:cs="Times New Roman"/>
                <w:i/>
                <w:color w:val="000000"/>
                <w:sz w:val="24"/>
                <w:szCs w:val="24"/>
                <w:lang w:val="uk-UA" w:eastAsia="ru-RU"/>
              </w:rPr>
            </w:pPr>
            <w:r w:rsidRPr="00D67EA1">
              <w:rPr>
                <w:rFonts w:ascii="Times New Roman" w:eastAsia="Times New Roman" w:hAnsi="Times New Roman" w:cs="Times New Roman"/>
                <w:i/>
                <w:color w:val="000000"/>
                <w:sz w:val="20"/>
                <w:szCs w:val="20"/>
                <w:lang w:val="uk-UA" w:eastAsia="ru-RU"/>
              </w:rPr>
              <w:t>Групи (підгрупи)</w:t>
            </w:r>
          </w:p>
        </w:tc>
        <w:tc>
          <w:tcPr>
            <w:tcW w:w="6825" w:type="dxa"/>
            <w:tcBorders>
              <w:top w:val="single" w:sz="8" w:space="0" w:color="auto"/>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jc w:val="center"/>
              <w:rPr>
                <w:rFonts w:ascii="Times New Roman" w:eastAsia="Times New Roman" w:hAnsi="Times New Roman" w:cs="Times New Roman"/>
                <w:i/>
                <w:color w:val="000000"/>
                <w:sz w:val="24"/>
                <w:szCs w:val="24"/>
                <w:lang w:val="uk-UA" w:eastAsia="ru-RU"/>
              </w:rPr>
            </w:pPr>
            <w:r w:rsidRPr="00D67EA1">
              <w:rPr>
                <w:rFonts w:ascii="Times New Roman" w:eastAsia="Times New Roman" w:hAnsi="Times New Roman" w:cs="Times New Roman"/>
                <w:i/>
                <w:color w:val="000000"/>
                <w:sz w:val="20"/>
                <w:szCs w:val="20"/>
                <w:lang w:val="uk-UA" w:eastAsia="ru-RU"/>
              </w:rPr>
              <w:t>Так</w:t>
            </w:r>
          </w:p>
        </w:tc>
        <w:tc>
          <w:tcPr>
            <w:tcW w:w="851" w:type="dxa"/>
            <w:tcBorders>
              <w:top w:val="single" w:sz="8" w:space="0" w:color="auto"/>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jc w:val="center"/>
              <w:rPr>
                <w:rFonts w:ascii="Times New Roman" w:eastAsia="Times New Roman" w:hAnsi="Times New Roman" w:cs="Times New Roman"/>
                <w:i/>
                <w:color w:val="000000"/>
                <w:sz w:val="24"/>
                <w:szCs w:val="24"/>
                <w:lang w:val="uk-UA" w:eastAsia="ru-RU"/>
              </w:rPr>
            </w:pPr>
            <w:r w:rsidRPr="00D67EA1">
              <w:rPr>
                <w:rFonts w:ascii="Times New Roman" w:eastAsia="Times New Roman" w:hAnsi="Times New Roman" w:cs="Times New Roman"/>
                <w:i/>
                <w:color w:val="000000"/>
                <w:sz w:val="20"/>
                <w:szCs w:val="20"/>
                <w:lang w:val="uk-UA" w:eastAsia="ru-RU"/>
              </w:rPr>
              <w:t>Ні</w:t>
            </w:r>
          </w:p>
        </w:tc>
      </w:tr>
      <w:tr w:rsidR="00D67EA1" w:rsidRPr="00D67EA1" w:rsidTr="00E070E9">
        <w:tc>
          <w:tcPr>
            <w:tcW w:w="1695" w:type="dxa"/>
            <w:tcBorders>
              <w:top w:val="nil"/>
              <w:left w:val="single" w:sz="8" w:space="0" w:color="auto"/>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Громадяни</w:t>
            </w:r>
          </w:p>
        </w:tc>
        <w:tc>
          <w:tcPr>
            <w:tcW w:w="6825" w:type="dxa"/>
            <w:tcBorders>
              <w:top w:val="nil"/>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Покращення благоустрою громади.</w:t>
            </w:r>
          </w:p>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Забезпечення належного функціонування та стабільної роботи систем життєзабезпечення  громади за межами населених пунктів (ліній електромереж, телефонного зв’язку, газових, водопровідних, каналізаційних та тепломереж, автошляхів, польових доріг і т.п.).</w:t>
            </w:r>
          </w:p>
        </w:tc>
        <w:tc>
          <w:tcPr>
            <w:tcW w:w="851" w:type="dxa"/>
            <w:tcBorders>
              <w:top w:val="nil"/>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 </w:t>
            </w:r>
          </w:p>
        </w:tc>
      </w:tr>
      <w:tr w:rsidR="00D67EA1" w:rsidRPr="00D67EA1" w:rsidTr="00E070E9">
        <w:tc>
          <w:tcPr>
            <w:tcW w:w="1695" w:type="dxa"/>
            <w:tcBorders>
              <w:top w:val="nil"/>
              <w:left w:val="single" w:sz="8" w:space="0" w:color="auto"/>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Держава</w:t>
            </w:r>
          </w:p>
        </w:tc>
        <w:tc>
          <w:tcPr>
            <w:tcW w:w="6825" w:type="dxa"/>
            <w:tcBorders>
              <w:top w:val="nil"/>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 xml:space="preserve">Проект рішення </w:t>
            </w:r>
            <w:proofErr w:type="spellStart"/>
            <w:r w:rsidRPr="00D67EA1">
              <w:rPr>
                <w:rFonts w:ascii="Times New Roman" w:eastAsia="Times New Roman" w:hAnsi="Times New Roman" w:cs="Times New Roman"/>
                <w:color w:val="000000"/>
                <w:sz w:val="20"/>
                <w:szCs w:val="20"/>
                <w:lang w:val="uk-UA" w:eastAsia="ru-RU"/>
              </w:rPr>
              <w:t>Савранської</w:t>
            </w:r>
            <w:proofErr w:type="spellEnd"/>
            <w:r w:rsidRPr="00D67EA1">
              <w:rPr>
                <w:rFonts w:ascii="Times New Roman" w:eastAsia="Times New Roman" w:hAnsi="Times New Roman" w:cs="Times New Roman"/>
                <w:color w:val="000000"/>
                <w:sz w:val="20"/>
                <w:szCs w:val="20"/>
                <w:lang w:val="uk-UA" w:eastAsia="ru-RU"/>
              </w:rPr>
              <w:t xml:space="preserve"> селищної </w:t>
            </w:r>
            <w:r w:rsidRPr="00D67EA1">
              <w:rPr>
                <w:rFonts w:ascii="Times New Roman" w:eastAsia="Times New Roman" w:hAnsi="Times New Roman" w:cs="Times New Roman"/>
                <w:bCs/>
                <w:color w:val="000000"/>
                <w:sz w:val="20"/>
                <w:szCs w:val="20"/>
                <w:lang w:val="uk-UA" w:eastAsia="ru-RU"/>
              </w:rPr>
              <w:t xml:space="preserve"> ради   Одеської області</w:t>
            </w:r>
            <w:r w:rsidRPr="00D67EA1">
              <w:rPr>
                <w:rFonts w:ascii="Times New Roman" w:eastAsia="Times New Roman" w:hAnsi="Times New Roman" w:cs="Times New Roman"/>
                <w:color w:val="000000"/>
                <w:sz w:val="20"/>
                <w:szCs w:val="20"/>
                <w:lang w:val="uk-UA" w:eastAsia="ru-RU"/>
              </w:rPr>
              <w:t xml:space="preserve"> «Про Тимчасовий порядок видалення дерев, кущів та інших зелених насаджень за межами населених пунктів на території  </w:t>
            </w:r>
            <w:proofErr w:type="spellStart"/>
            <w:r w:rsidRPr="00D67EA1">
              <w:rPr>
                <w:rFonts w:ascii="Times New Roman" w:eastAsia="Times New Roman" w:hAnsi="Times New Roman" w:cs="Times New Roman"/>
                <w:color w:val="000000"/>
                <w:sz w:val="20"/>
                <w:szCs w:val="20"/>
                <w:lang w:val="uk-UA" w:eastAsia="ru-RU"/>
              </w:rPr>
              <w:t>Савранської</w:t>
            </w:r>
            <w:proofErr w:type="spellEnd"/>
            <w:r w:rsidRPr="00D67EA1">
              <w:rPr>
                <w:rFonts w:ascii="Times New Roman" w:eastAsia="Times New Roman" w:hAnsi="Times New Roman" w:cs="Times New Roman"/>
                <w:color w:val="000000"/>
                <w:sz w:val="20"/>
                <w:szCs w:val="20"/>
                <w:lang w:val="uk-UA" w:eastAsia="ru-RU"/>
              </w:rPr>
              <w:t xml:space="preserve"> селищної територіальної громади  Подільського району Одеської області» спрямований на врегулювання зазначених вище проблем, так як Відділ архітектури, містобудування та охорони праці </w:t>
            </w:r>
            <w:proofErr w:type="spellStart"/>
            <w:r w:rsidRPr="00D67EA1">
              <w:rPr>
                <w:rFonts w:ascii="Times New Roman" w:eastAsia="Times New Roman" w:hAnsi="Times New Roman" w:cs="Times New Roman"/>
                <w:color w:val="000000"/>
                <w:sz w:val="20"/>
                <w:szCs w:val="20"/>
                <w:lang w:val="uk-UA" w:eastAsia="ru-RU"/>
              </w:rPr>
              <w:t>Савранської</w:t>
            </w:r>
            <w:proofErr w:type="spellEnd"/>
            <w:r w:rsidRPr="00D67EA1">
              <w:rPr>
                <w:rFonts w:ascii="Times New Roman" w:eastAsia="Times New Roman" w:hAnsi="Times New Roman" w:cs="Times New Roman"/>
                <w:color w:val="000000"/>
                <w:sz w:val="20"/>
                <w:szCs w:val="20"/>
                <w:lang w:val="uk-UA" w:eastAsia="ru-RU"/>
              </w:rPr>
              <w:t xml:space="preserve"> селищної ради  Одеської області отримають правову основу та порядок видалення зелених насаджень, в т.ч. аварійних дерев, за межами населених пунктів.</w:t>
            </w:r>
          </w:p>
        </w:tc>
        <w:tc>
          <w:tcPr>
            <w:tcW w:w="851" w:type="dxa"/>
            <w:tcBorders>
              <w:top w:val="nil"/>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 </w:t>
            </w:r>
          </w:p>
        </w:tc>
      </w:tr>
      <w:tr w:rsidR="00D67EA1" w:rsidRPr="00D67EA1" w:rsidTr="00E070E9">
        <w:tc>
          <w:tcPr>
            <w:tcW w:w="1695" w:type="dxa"/>
            <w:tcBorders>
              <w:top w:val="nil"/>
              <w:left w:val="single" w:sz="8" w:space="0" w:color="auto"/>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Суб’єкти господарювання,</w:t>
            </w:r>
          </w:p>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у тому числі суб’єкти малого підприємництва</w:t>
            </w:r>
          </w:p>
        </w:tc>
        <w:tc>
          <w:tcPr>
            <w:tcW w:w="6825" w:type="dxa"/>
            <w:tcBorders>
              <w:top w:val="nil"/>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Нормативно-правове забезпечення діяльності, пов’язаної з видаленням зелених насаджень з метою розвитку інфраструктури підприємств, забезпечення безпечних умов праці.</w:t>
            </w:r>
          </w:p>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Суб’єкти господарювання та фізичні особи, які мають право надавати послуги по видаленню зелених насаджень згідно чинного законодавства України, отримують додатковий обсяг робіт</w:t>
            </w:r>
          </w:p>
        </w:tc>
        <w:tc>
          <w:tcPr>
            <w:tcW w:w="851" w:type="dxa"/>
            <w:tcBorders>
              <w:top w:val="nil"/>
              <w:left w:val="nil"/>
              <w:bottom w:val="single" w:sz="8" w:space="0" w:color="auto"/>
              <w:right w:val="single" w:sz="8" w:space="0" w:color="auto"/>
            </w:tcBorders>
            <w:tcMar>
              <w:top w:w="30" w:type="dxa"/>
              <w:left w:w="30" w:type="dxa"/>
              <w:bottom w:w="30" w:type="dxa"/>
              <w:right w:w="30" w:type="dxa"/>
            </w:tcMar>
          </w:tcPr>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 </w:t>
            </w:r>
          </w:p>
          <w:p w:rsidR="00D67EA1" w:rsidRPr="00D67EA1" w:rsidRDefault="00D67EA1" w:rsidP="00D67EA1">
            <w:pPr>
              <w:spacing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 </w:t>
            </w:r>
          </w:p>
        </w:tc>
      </w:tr>
    </w:tbl>
    <w:p w:rsidR="00D67EA1" w:rsidRPr="00D67EA1" w:rsidRDefault="00D67EA1" w:rsidP="00D67EA1">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bCs/>
          <w:color w:val="000000"/>
          <w:sz w:val="24"/>
          <w:szCs w:val="24"/>
          <w:lang w:val="uk-UA" w:eastAsia="ru-RU"/>
        </w:rPr>
        <w:t>Оцінка впливу на сферу інтересів держави, громадян, суб'єктів господарювання</w:t>
      </w:r>
    </w:p>
    <w:tbl>
      <w:tblPr>
        <w:tblW w:w="93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831"/>
        <w:gridCol w:w="4844"/>
      </w:tblGrid>
      <w:tr w:rsidR="00D67EA1" w:rsidRPr="00D67EA1" w:rsidTr="00E070E9">
        <w:tc>
          <w:tcPr>
            <w:tcW w:w="1691" w:type="dxa"/>
            <w:tcBorders>
              <w:top w:val="single" w:sz="8" w:space="0" w:color="DDDDDD"/>
              <w:left w:val="single" w:sz="8" w:space="0" w:color="DDDDDD"/>
              <w:bottom w:val="single" w:sz="8" w:space="0" w:color="DDDDDD"/>
              <w:right w:val="single" w:sz="8" w:space="0" w:color="DDDDDD"/>
            </w:tcBorders>
            <w:vAlign w:val="center"/>
          </w:tcPr>
          <w:p w:rsidR="00D67EA1" w:rsidRPr="00D67EA1" w:rsidRDefault="00D67EA1" w:rsidP="00D67EA1">
            <w:pPr>
              <w:spacing w:before="100" w:beforeAutospacing="1" w:after="0" w:line="240" w:lineRule="auto"/>
              <w:jc w:val="center"/>
              <w:rPr>
                <w:rFonts w:ascii="Times New Roman" w:eastAsia="Times New Roman" w:hAnsi="Times New Roman" w:cs="Times New Roman"/>
                <w:i/>
                <w:color w:val="000000"/>
                <w:sz w:val="24"/>
                <w:szCs w:val="24"/>
                <w:lang w:val="uk-UA" w:eastAsia="ru-RU"/>
              </w:rPr>
            </w:pPr>
            <w:r w:rsidRPr="00D67EA1">
              <w:rPr>
                <w:rFonts w:ascii="Times New Roman" w:eastAsia="Times New Roman" w:hAnsi="Times New Roman" w:cs="Times New Roman"/>
                <w:i/>
                <w:color w:val="000000"/>
                <w:sz w:val="20"/>
                <w:szCs w:val="20"/>
                <w:lang w:val="uk-UA" w:eastAsia="ru-RU"/>
              </w:rPr>
              <w:t>Сфера дії</w:t>
            </w:r>
          </w:p>
        </w:tc>
        <w:tc>
          <w:tcPr>
            <w:tcW w:w="2831" w:type="dxa"/>
            <w:tcBorders>
              <w:top w:val="single" w:sz="8" w:space="0" w:color="auto"/>
              <w:left w:val="nil"/>
              <w:bottom w:val="single" w:sz="8" w:space="0" w:color="auto"/>
              <w:right w:val="single" w:sz="8" w:space="0" w:color="auto"/>
            </w:tcBorders>
            <w:vAlign w:val="center"/>
          </w:tcPr>
          <w:p w:rsidR="00D67EA1" w:rsidRPr="00D67EA1" w:rsidRDefault="00D67EA1" w:rsidP="00D67EA1">
            <w:pPr>
              <w:spacing w:before="100" w:beforeAutospacing="1" w:after="0" w:line="240" w:lineRule="auto"/>
              <w:jc w:val="center"/>
              <w:rPr>
                <w:rFonts w:ascii="Times New Roman" w:eastAsia="Times New Roman" w:hAnsi="Times New Roman" w:cs="Times New Roman"/>
                <w:i/>
                <w:color w:val="000000"/>
                <w:sz w:val="24"/>
                <w:szCs w:val="24"/>
                <w:lang w:val="uk-UA" w:eastAsia="ru-RU"/>
              </w:rPr>
            </w:pPr>
            <w:r w:rsidRPr="00D67EA1">
              <w:rPr>
                <w:rFonts w:ascii="Times New Roman" w:eastAsia="Times New Roman" w:hAnsi="Times New Roman" w:cs="Times New Roman"/>
                <w:i/>
                <w:color w:val="000000"/>
                <w:sz w:val="20"/>
                <w:szCs w:val="20"/>
                <w:lang w:val="uk-UA" w:eastAsia="ru-RU"/>
              </w:rPr>
              <w:t>Витрати</w:t>
            </w:r>
          </w:p>
        </w:tc>
        <w:tc>
          <w:tcPr>
            <w:tcW w:w="4844" w:type="dxa"/>
            <w:tcBorders>
              <w:top w:val="single" w:sz="8" w:space="0" w:color="auto"/>
              <w:left w:val="nil"/>
              <w:bottom w:val="single" w:sz="8" w:space="0" w:color="auto"/>
              <w:right w:val="single" w:sz="8" w:space="0" w:color="auto"/>
            </w:tcBorders>
            <w:vAlign w:val="center"/>
          </w:tcPr>
          <w:p w:rsidR="00D67EA1" w:rsidRPr="00D67EA1" w:rsidRDefault="00D67EA1" w:rsidP="00D67EA1">
            <w:pPr>
              <w:spacing w:before="100" w:beforeAutospacing="1" w:after="0" w:line="240" w:lineRule="auto"/>
              <w:jc w:val="center"/>
              <w:rPr>
                <w:rFonts w:ascii="Times New Roman" w:eastAsia="Times New Roman" w:hAnsi="Times New Roman" w:cs="Times New Roman"/>
                <w:i/>
                <w:color w:val="000000"/>
                <w:sz w:val="24"/>
                <w:szCs w:val="24"/>
                <w:lang w:val="uk-UA" w:eastAsia="ru-RU"/>
              </w:rPr>
            </w:pPr>
            <w:r w:rsidRPr="00D67EA1">
              <w:rPr>
                <w:rFonts w:ascii="Times New Roman" w:eastAsia="Times New Roman" w:hAnsi="Times New Roman" w:cs="Times New Roman"/>
                <w:i/>
                <w:color w:val="000000"/>
                <w:sz w:val="20"/>
                <w:szCs w:val="20"/>
                <w:lang w:val="uk-UA" w:eastAsia="ru-RU"/>
              </w:rPr>
              <w:t>Вигоди</w:t>
            </w:r>
          </w:p>
        </w:tc>
      </w:tr>
      <w:tr w:rsidR="00D67EA1" w:rsidRPr="00D67EA1" w:rsidTr="00E070E9">
        <w:tc>
          <w:tcPr>
            <w:tcW w:w="1691" w:type="dxa"/>
            <w:tcBorders>
              <w:top w:val="nil"/>
              <w:left w:val="single" w:sz="8" w:space="0" w:color="auto"/>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Держави</w:t>
            </w:r>
          </w:p>
        </w:tc>
        <w:tc>
          <w:tcPr>
            <w:tcW w:w="2831" w:type="dxa"/>
            <w:tcBorders>
              <w:top w:val="nil"/>
              <w:left w:val="nil"/>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Пов’язані з оприлюдненням інформації щодо регуляторного акту</w:t>
            </w:r>
          </w:p>
        </w:tc>
        <w:tc>
          <w:tcPr>
            <w:tcW w:w="4844" w:type="dxa"/>
            <w:tcBorders>
              <w:top w:val="nil"/>
              <w:left w:val="nil"/>
              <w:bottom w:val="single" w:sz="8" w:space="0" w:color="auto"/>
              <w:right w:val="single" w:sz="8" w:space="0" w:color="auto"/>
            </w:tcBorders>
            <w:vAlign w:val="center"/>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 xml:space="preserve">Створення правової основи для  </w:t>
            </w:r>
            <w:proofErr w:type="spellStart"/>
            <w:r w:rsidRPr="00D67EA1">
              <w:rPr>
                <w:rFonts w:ascii="Times New Roman" w:eastAsia="Times New Roman" w:hAnsi="Times New Roman" w:cs="Times New Roman"/>
                <w:color w:val="000000"/>
                <w:sz w:val="20"/>
                <w:szCs w:val="20"/>
                <w:lang w:val="uk-UA" w:eastAsia="ru-RU"/>
              </w:rPr>
              <w:t>Савранської</w:t>
            </w:r>
            <w:proofErr w:type="spellEnd"/>
            <w:r w:rsidRPr="00D67EA1">
              <w:rPr>
                <w:rFonts w:ascii="Times New Roman" w:eastAsia="Times New Roman" w:hAnsi="Times New Roman" w:cs="Times New Roman"/>
                <w:color w:val="000000"/>
                <w:sz w:val="20"/>
                <w:szCs w:val="20"/>
                <w:lang w:val="uk-UA" w:eastAsia="ru-RU"/>
              </w:rPr>
              <w:t xml:space="preserve"> селищної </w:t>
            </w:r>
            <w:r w:rsidRPr="00D67EA1">
              <w:rPr>
                <w:rFonts w:ascii="Times New Roman" w:eastAsia="Times New Roman" w:hAnsi="Times New Roman" w:cs="Times New Roman"/>
                <w:bCs/>
                <w:color w:val="000000"/>
                <w:sz w:val="20"/>
                <w:szCs w:val="20"/>
                <w:lang w:val="uk-UA" w:eastAsia="ru-RU"/>
              </w:rPr>
              <w:t>ради   Одеської області</w:t>
            </w:r>
            <w:r w:rsidRPr="00D67EA1">
              <w:rPr>
                <w:rFonts w:ascii="Times New Roman" w:eastAsia="Times New Roman" w:hAnsi="Times New Roman" w:cs="Times New Roman"/>
                <w:color w:val="000000"/>
                <w:sz w:val="20"/>
                <w:szCs w:val="20"/>
                <w:lang w:val="uk-UA" w:eastAsia="ru-RU"/>
              </w:rPr>
              <w:t>,  по здійсненню видалення зелених насаджень, в т.ч. аварійних дерев за межами населених пунктів.</w:t>
            </w:r>
          </w:p>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Охорона зелених насаджень від несанкціонованого знищення.</w:t>
            </w:r>
          </w:p>
        </w:tc>
      </w:tr>
      <w:tr w:rsidR="00D67EA1" w:rsidRPr="00D67EA1" w:rsidTr="00E070E9">
        <w:tc>
          <w:tcPr>
            <w:tcW w:w="1691" w:type="dxa"/>
            <w:tcBorders>
              <w:top w:val="nil"/>
              <w:left w:val="single" w:sz="8" w:space="0" w:color="auto"/>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Суб’єктів господарювання</w:t>
            </w:r>
          </w:p>
        </w:tc>
        <w:tc>
          <w:tcPr>
            <w:tcW w:w="2831" w:type="dxa"/>
            <w:tcBorders>
              <w:top w:val="nil"/>
              <w:left w:val="nil"/>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Витрати на обстеження зелених насаджень, погодження актів та проектів рішень, видалення дерев, кущів та інших зелених насаджень за межами населених пунктів</w:t>
            </w:r>
          </w:p>
        </w:tc>
        <w:tc>
          <w:tcPr>
            <w:tcW w:w="4844" w:type="dxa"/>
            <w:tcBorders>
              <w:top w:val="nil"/>
              <w:left w:val="nil"/>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Покращення умов для ведення бізнесу</w:t>
            </w:r>
          </w:p>
        </w:tc>
      </w:tr>
      <w:tr w:rsidR="00D67EA1" w:rsidRPr="00D67EA1" w:rsidTr="00E070E9">
        <w:tc>
          <w:tcPr>
            <w:tcW w:w="1691" w:type="dxa"/>
            <w:tcBorders>
              <w:top w:val="nil"/>
              <w:left w:val="single" w:sz="8" w:space="0" w:color="auto"/>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Громадян</w:t>
            </w:r>
          </w:p>
        </w:tc>
        <w:tc>
          <w:tcPr>
            <w:tcW w:w="2831" w:type="dxa"/>
            <w:tcBorders>
              <w:top w:val="nil"/>
              <w:left w:val="nil"/>
              <w:bottom w:val="single" w:sz="8" w:space="0" w:color="auto"/>
              <w:right w:val="single" w:sz="8" w:space="0" w:color="auto"/>
            </w:tcBorders>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Не передбачаються.</w:t>
            </w:r>
          </w:p>
        </w:tc>
        <w:tc>
          <w:tcPr>
            <w:tcW w:w="4844" w:type="dxa"/>
            <w:tcBorders>
              <w:top w:val="nil"/>
              <w:left w:val="nil"/>
              <w:bottom w:val="single" w:sz="8" w:space="0" w:color="auto"/>
              <w:right w:val="single" w:sz="8" w:space="0" w:color="auto"/>
            </w:tcBorders>
            <w:vAlign w:val="center"/>
          </w:tcPr>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Покращення благоустрою району.</w:t>
            </w:r>
          </w:p>
          <w:p w:rsidR="00D67EA1" w:rsidRPr="00D67EA1" w:rsidRDefault="00D67EA1" w:rsidP="00D67EA1">
            <w:pPr>
              <w:spacing w:before="100" w:beforeAutospacing="1" w:after="0" w:line="240" w:lineRule="auto"/>
              <w:rPr>
                <w:rFonts w:ascii="Times New Roman" w:eastAsia="Times New Roman" w:hAnsi="Times New Roman" w:cs="Times New Roman"/>
                <w:color w:val="000000"/>
                <w:sz w:val="24"/>
                <w:szCs w:val="24"/>
                <w:lang w:val="uk-UA" w:eastAsia="ru-RU"/>
              </w:rPr>
            </w:pPr>
            <w:r w:rsidRPr="00D67EA1">
              <w:rPr>
                <w:rFonts w:ascii="Times New Roman" w:eastAsia="Times New Roman" w:hAnsi="Times New Roman" w:cs="Times New Roman"/>
                <w:color w:val="000000"/>
                <w:sz w:val="20"/>
                <w:szCs w:val="20"/>
                <w:lang w:val="uk-UA" w:eastAsia="ru-RU"/>
              </w:rPr>
              <w:t>Забезпечення належного функціонування населених пунктів району та забезпечення стабільної роботи систем життєзабезпечення (ліній електромереж, дротового радіомовлення, телефонного зв’язку).</w:t>
            </w:r>
          </w:p>
        </w:tc>
      </w:tr>
    </w:tbl>
    <w:p w:rsidR="00D67EA1" w:rsidRPr="00D67EA1" w:rsidRDefault="00D67EA1" w:rsidP="00D67EA1">
      <w:pPr>
        <w:spacing w:after="0" w:line="240" w:lineRule="auto"/>
        <w:ind w:firstLine="567"/>
        <w:jc w:val="both"/>
        <w:rPr>
          <w:rFonts w:ascii="Times New Roman" w:eastAsia="Times New Roman" w:hAnsi="Times New Roman" w:cs="Times New Roman"/>
          <w:i/>
          <w:color w:val="000000"/>
          <w:sz w:val="24"/>
          <w:szCs w:val="24"/>
          <w:lang w:val="uk-UA" w:eastAsia="ru-RU"/>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VII. Обґрунтування запропонованого строку дії регуляторного акту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Строк дії регуляторного акту не обмежений з можливістю внесення до нього змін та його відміни у разі зміни чинного законодавства та з інших причин.</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VIII. Визначення показників результативності дії регуляторного акту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  Відділ архітектури, містобудування та охорони праці </w:t>
      </w:r>
      <w:proofErr w:type="spellStart"/>
      <w:r w:rsidRPr="00C72E90">
        <w:rPr>
          <w:rFonts w:ascii="Times New Roman" w:hAnsi="Times New Roman" w:cs="Times New Roman"/>
          <w:sz w:val="28"/>
          <w:szCs w:val="28"/>
          <w:lang w:val="uk-UA"/>
        </w:rPr>
        <w:t>Савранської</w:t>
      </w:r>
      <w:proofErr w:type="spellEnd"/>
      <w:r w:rsidRPr="00C72E90">
        <w:rPr>
          <w:rFonts w:ascii="Times New Roman" w:hAnsi="Times New Roman" w:cs="Times New Roman"/>
          <w:sz w:val="28"/>
          <w:szCs w:val="28"/>
          <w:lang w:val="uk-UA"/>
        </w:rPr>
        <w:t xml:space="preserve"> селищної ради  Одеської області Одеської області отримає правову основу щодо </w:t>
      </w:r>
      <w:r w:rsidRPr="00C72E90">
        <w:rPr>
          <w:rFonts w:ascii="Times New Roman" w:hAnsi="Times New Roman" w:cs="Times New Roman"/>
          <w:sz w:val="28"/>
          <w:szCs w:val="28"/>
          <w:lang w:val="uk-UA"/>
        </w:rPr>
        <w:lastRenderedPageBreak/>
        <w:t>порядку видалення зелених насаджень, в т.ч. аварійних дерев, за межами населених пунктів;</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суб'єкти господарювання, та фізичні особи, які мають право надавати послуги по видаленню зелених насаджень, отримають додатковий обсяг робіт.</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b/>
          <w:sz w:val="28"/>
          <w:szCs w:val="28"/>
          <w:lang w:val="uk-UA"/>
        </w:rPr>
      </w:pPr>
      <w:r w:rsidRPr="00C72E90">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 xml:space="preserve">Відстеження результативності регуляторного акту буде здійснюватися шляхом проведення базового, повторного та періодичного відстеження. </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Базове відстеження буде проведено на етапі підготовки регуляторного акту.</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Повторне відстеження – через рік після введення в дію регуляторного акту. Метою повторного відстеження буде оцінка ступеня досягнення даним актом поставлених задач.</w:t>
      </w: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Періодичне відстеження (щорічно, один раз на рік) несе контрольну функцію з питань виконання та доцільності прийнятого регуляторного акту.</w:t>
      </w: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sz w:val="28"/>
          <w:szCs w:val="28"/>
          <w:lang w:val="uk-UA"/>
        </w:rPr>
      </w:pPr>
    </w:p>
    <w:p w:rsidR="00C72E90" w:rsidRPr="00C72E90" w:rsidRDefault="00C72E90" w:rsidP="00C72E90">
      <w:pPr>
        <w:spacing w:after="0" w:line="240" w:lineRule="auto"/>
        <w:jc w:val="both"/>
        <w:rPr>
          <w:rFonts w:ascii="Times New Roman" w:hAnsi="Times New Roman" w:cs="Times New Roman"/>
          <w:sz w:val="28"/>
          <w:szCs w:val="28"/>
          <w:lang w:val="uk-UA"/>
        </w:rPr>
      </w:pPr>
      <w:r w:rsidRPr="00C72E90">
        <w:rPr>
          <w:rFonts w:ascii="Times New Roman" w:hAnsi="Times New Roman" w:cs="Times New Roman"/>
          <w:sz w:val="28"/>
          <w:szCs w:val="28"/>
          <w:lang w:val="uk-UA"/>
        </w:rPr>
        <w:t>Секретар  селищної   ради                                    Світлана ГЕРАСИМІШИНА</w:t>
      </w:r>
    </w:p>
    <w:p w:rsidR="00C72E90" w:rsidRPr="00C72E90" w:rsidRDefault="00C72E90" w:rsidP="00C72E90">
      <w:pPr>
        <w:spacing w:after="0" w:line="240" w:lineRule="auto"/>
        <w:jc w:val="both"/>
        <w:rPr>
          <w:rFonts w:ascii="Times New Roman" w:hAnsi="Times New Roman" w:cs="Times New Roman"/>
          <w:sz w:val="28"/>
          <w:szCs w:val="28"/>
          <w:lang w:val="uk-UA"/>
        </w:rPr>
      </w:pPr>
    </w:p>
    <w:p w:rsidR="00895B65" w:rsidRPr="00C72E90" w:rsidRDefault="00895B65" w:rsidP="00C72E90">
      <w:pPr>
        <w:spacing w:after="0" w:line="240" w:lineRule="auto"/>
        <w:jc w:val="both"/>
        <w:rPr>
          <w:rFonts w:ascii="Times New Roman" w:hAnsi="Times New Roman" w:cs="Times New Roman"/>
          <w:sz w:val="28"/>
          <w:szCs w:val="28"/>
          <w:lang w:val="uk-UA"/>
        </w:rPr>
      </w:pPr>
    </w:p>
    <w:sectPr w:rsidR="00895B65" w:rsidRPr="00C72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18"/>
    <w:rsid w:val="00126B18"/>
    <w:rsid w:val="00895B65"/>
    <w:rsid w:val="00C72E90"/>
    <w:rsid w:val="00D6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3</cp:revision>
  <dcterms:created xsi:type="dcterms:W3CDTF">2021-11-23T14:21:00Z</dcterms:created>
  <dcterms:modified xsi:type="dcterms:W3CDTF">2021-11-23T14:25:00Z</dcterms:modified>
</cp:coreProperties>
</file>