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ІНФОРМАЦІЙНА </w:t>
      </w:r>
      <w:r>
        <w:rPr>
          <w:rFonts w:ascii="Times New Roman" w:hAnsi="Times New Roman" w:cs="Times New Roman"/>
          <w:b/>
          <w:sz w:val="26"/>
          <w:szCs w:val="26"/>
        </w:rPr>
        <w:t>КАРТКА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СОЦІАЛЬНОЇ </w:t>
      </w:r>
      <w:r>
        <w:rPr>
          <w:rFonts w:ascii="Times New Roman" w:hAnsi="Times New Roman" w:cs="Times New Roman"/>
          <w:b/>
          <w:sz w:val="26"/>
          <w:szCs w:val="26"/>
        </w:rPr>
        <w:t xml:space="preserve"> ПОСЛУГИ  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«ЕКСТРЕНЕ ТА КРИЗОВЕ» ВТРУЧАННЯ ВІДДІЛЕННЯ СОЦІАЛЬНОЇ РОБОТИ </w:t>
      </w:r>
    </w:p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>(З СІМ</w:t>
      </w:r>
      <w:r>
        <w:rPr>
          <w:rFonts w:ascii="Calibri" w:hAnsi="Calibri" w:cs="Times New Roman"/>
          <w:b/>
          <w:sz w:val="26"/>
          <w:szCs w:val="26"/>
          <w:lang w:val="uk-UA"/>
        </w:rPr>
        <w:t>'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ЯМИ, ДІТЬМИ ТА МОЛОДДЮ)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1"/>
      </w:tblGrid>
      <w:tr>
        <w:tc>
          <w:tcPr>
            <w:tcW w:w="10501" w:type="dxa"/>
            <w:shd w:val="clear" w:color="auto" w:fill="auto"/>
          </w:tcPr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КУ «ЦЕНТР НАДАННЯ СОЦІАЛЬНИХ ПОСЛУГ» </w:t>
            </w:r>
          </w:p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САВРАНСЬКА СЕЛИЩНА РАДА  ОДЕСЬКОЇ  ОБЛАСТІ</w:t>
            </w:r>
          </w:p>
          <w:p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Відділення соціальної роботи (з </w:t>
            </w:r>
            <w:proofErr w:type="spellStart"/>
            <w:r>
              <w:rPr>
                <w:b/>
                <w:sz w:val="22"/>
                <w:szCs w:val="28"/>
              </w:rPr>
              <w:t>сім»ями</w:t>
            </w:r>
            <w:proofErr w:type="spellEnd"/>
            <w:r>
              <w:rPr>
                <w:b/>
                <w:sz w:val="22"/>
                <w:szCs w:val="28"/>
              </w:rPr>
              <w:t>, дітьми та молоддю)</w:t>
            </w:r>
          </w:p>
          <w:p>
            <w:pPr>
              <w:jc w:val="center"/>
              <w:rPr>
                <w:sz w:val="22"/>
                <w:szCs w:val="28"/>
                <w:lang w:val="ru-RU"/>
              </w:rPr>
            </w:pPr>
            <w:r>
              <w:rPr>
                <w:b/>
                <w:sz w:val="22"/>
                <w:szCs w:val="28"/>
              </w:rPr>
              <w:t xml:space="preserve"> с</w:t>
            </w:r>
            <w:r>
              <w:rPr>
                <w:sz w:val="22"/>
                <w:szCs w:val="28"/>
              </w:rPr>
              <w:t xml:space="preserve">мт </w:t>
            </w:r>
            <w:proofErr w:type="spellStart"/>
            <w:r>
              <w:rPr>
                <w:sz w:val="22"/>
                <w:szCs w:val="28"/>
              </w:rPr>
              <w:t>Саврань</w:t>
            </w:r>
            <w:proofErr w:type="spellEnd"/>
            <w:r>
              <w:rPr>
                <w:sz w:val="22"/>
                <w:szCs w:val="28"/>
              </w:rPr>
              <w:t>, вул..Миру,86,контактний телефон:  3-12-31, електронна пошта:</w:t>
            </w:r>
            <w:r>
              <w:rPr>
                <w:sz w:val="22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en-US"/>
              </w:rPr>
              <w:t>cnsp</w:t>
            </w:r>
            <w:proofErr w:type="spellEnd"/>
            <w:r>
              <w:rPr>
                <w:sz w:val="22"/>
                <w:szCs w:val="28"/>
                <w:lang w:val="ru-RU"/>
              </w:rPr>
              <w:t>-</w:t>
            </w:r>
            <w:proofErr w:type="spellStart"/>
            <w:r>
              <w:rPr>
                <w:sz w:val="22"/>
                <w:szCs w:val="28"/>
                <w:lang w:val="en-US"/>
              </w:rPr>
              <w:t>savran</w:t>
            </w:r>
            <w:proofErr w:type="spellEnd"/>
            <w:r>
              <w:rPr>
                <w:sz w:val="22"/>
                <w:szCs w:val="28"/>
                <w:lang w:val="ru-RU"/>
              </w:rPr>
              <w:t>@</w:t>
            </w:r>
            <w:proofErr w:type="spellStart"/>
            <w:r>
              <w:rPr>
                <w:sz w:val="22"/>
                <w:szCs w:val="28"/>
                <w:lang w:val="en-US"/>
              </w:rPr>
              <w:t>ukr</w:t>
            </w:r>
            <w:proofErr w:type="spellEnd"/>
            <w:r>
              <w:rPr>
                <w:sz w:val="22"/>
                <w:szCs w:val="28"/>
                <w:lang w:val="ru-RU"/>
              </w:rPr>
              <w:t>.</w:t>
            </w:r>
            <w:r>
              <w:rPr>
                <w:sz w:val="22"/>
                <w:szCs w:val="28"/>
                <w:lang w:val="en-US"/>
              </w:rPr>
              <w:t>net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Графік  роботи відділення</w:t>
            </w:r>
            <w:r>
              <w:rPr>
                <w:sz w:val="22"/>
                <w:szCs w:val="28"/>
              </w:rPr>
              <w:t xml:space="preserve"> : понеділок-четвер 8:00-17:00 п´ятниця  8:00 – </w:t>
            </w:r>
            <w:r>
              <w:rPr>
                <w:sz w:val="22"/>
                <w:szCs w:val="28"/>
                <w:lang w:val="ru-RU"/>
              </w:rPr>
              <w:t>15:45</w:t>
            </w:r>
            <w:r>
              <w:rPr>
                <w:sz w:val="22"/>
                <w:szCs w:val="28"/>
              </w:rPr>
              <w:t xml:space="preserve">, вихідні </w:t>
            </w:r>
            <w:proofErr w:type="spellStart"/>
            <w:r>
              <w:rPr>
                <w:sz w:val="22"/>
                <w:szCs w:val="28"/>
              </w:rPr>
              <w:t>дні:субота,неділя</w:t>
            </w:r>
            <w:proofErr w:type="spellEnd"/>
          </w:p>
        </w:tc>
      </w:tr>
      <w:tr>
        <w:tc>
          <w:tcPr>
            <w:tcW w:w="10501" w:type="dxa"/>
            <w:shd w:val="clear" w:color="auto" w:fill="auto"/>
          </w:tcPr>
          <w:p>
            <w:pPr>
              <w:shd w:val="clear" w:color="auto" w:fill="FFFFFF"/>
              <w:ind w:firstLine="4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 послуги: </w:t>
            </w:r>
            <w:proofErr w:type="spellStart"/>
            <w:r>
              <w:rPr>
                <w:sz w:val="26"/>
                <w:szCs w:val="26"/>
              </w:rPr>
              <w:t>Ек</w:t>
            </w:r>
            <w:proofErr w:type="spellEnd"/>
            <w:r>
              <w:rPr>
                <w:sz w:val="26"/>
                <w:szCs w:val="26"/>
                <w:lang w:val="ru-RU"/>
              </w:rPr>
              <w:t>с</w:t>
            </w:r>
            <w:r>
              <w:rPr>
                <w:sz w:val="26"/>
                <w:szCs w:val="26"/>
              </w:rPr>
              <w:t>трене та кризове втручання</w:t>
            </w:r>
          </w:p>
          <w:p>
            <w:pPr>
              <w:shd w:val="clear" w:color="auto" w:fill="FFFFFF"/>
              <w:ind w:firstLine="448"/>
              <w:jc w:val="both"/>
              <w:rPr>
                <w:color w:val="333333"/>
              </w:rPr>
            </w:pPr>
            <w:r>
              <w:rPr>
                <w:b/>
                <w:sz w:val="22"/>
                <w:szCs w:val="22"/>
                <w:u w:val="single"/>
              </w:rPr>
              <w:t>Види послуг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color w:val="333333"/>
              </w:rPr>
              <w:t>телефонне консультування («гаряча лінія» – за наявності);</w:t>
            </w:r>
          </w:p>
          <w:p>
            <w:pPr>
              <w:shd w:val="clear" w:color="auto" w:fill="FFFFFF"/>
              <w:ind w:firstLine="448"/>
              <w:jc w:val="both"/>
              <w:rPr>
                <w:color w:val="333333"/>
              </w:rPr>
            </w:pPr>
            <w:bookmarkStart w:id="1" w:name="n89"/>
            <w:bookmarkEnd w:id="1"/>
            <w:r>
              <w:rPr>
                <w:color w:val="333333"/>
              </w:rPr>
              <w:t>екстрена допомога;</w:t>
            </w:r>
          </w:p>
          <w:p>
            <w:pPr>
              <w:shd w:val="clear" w:color="auto" w:fill="FFFFFF"/>
              <w:ind w:firstLine="448"/>
              <w:jc w:val="both"/>
              <w:rPr>
                <w:color w:val="333333"/>
              </w:rPr>
            </w:pPr>
            <w:bookmarkStart w:id="2" w:name="n90"/>
            <w:bookmarkEnd w:id="2"/>
            <w:r>
              <w:rPr>
                <w:color w:val="333333"/>
              </w:rPr>
              <w:t>короткочасна кризова допомога;</w:t>
            </w:r>
          </w:p>
          <w:p>
            <w:pPr>
              <w:shd w:val="clear" w:color="auto" w:fill="FFFFFF"/>
              <w:ind w:firstLine="450"/>
              <w:jc w:val="both"/>
              <w:rPr>
                <w:color w:val="333333"/>
              </w:rPr>
            </w:pPr>
            <w:bookmarkStart w:id="3" w:name="n91"/>
            <w:bookmarkEnd w:id="3"/>
            <w:r>
              <w:rPr>
                <w:color w:val="333333"/>
              </w:rPr>
              <w:t>кризове консультування проведення оцінки кризової ситуації;</w:t>
            </w:r>
          </w:p>
          <w:p>
            <w:pPr>
              <w:shd w:val="clear" w:color="auto" w:fill="FFFFFF"/>
              <w:ind w:firstLine="450"/>
              <w:jc w:val="both"/>
              <w:rPr>
                <w:color w:val="333333"/>
              </w:rPr>
            </w:pPr>
            <w:bookmarkStart w:id="4" w:name="n119"/>
            <w:bookmarkEnd w:id="4"/>
            <w:r>
              <w:rPr>
                <w:color w:val="333333"/>
              </w:rPr>
              <w:t>детальний аналіз та обговорення кризової ситуації, зокрема, що виникла внаслідок вчинення насильства в сім’ї;</w:t>
            </w:r>
          </w:p>
          <w:p>
            <w:pPr>
              <w:shd w:val="clear" w:color="auto" w:fill="FFFFFF"/>
              <w:ind w:firstLine="450"/>
              <w:jc w:val="both"/>
              <w:rPr>
                <w:color w:val="333333"/>
              </w:rPr>
            </w:pPr>
            <w:bookmarkStart w:id="5" w:name="n120"/>
            <w:bookmarkEnd w:id="5"/>
            <w:r>
              <w:rPr>
                <w:color w:val="333333"/>
              </w:rPr>
              <w:t>інформування про кризову ситуацію, її наслідки, права людини в кризовій ситуації, способи та процедури отримання допомоги;</w:t>
            </w:r>
          </w:p>
          <w:p>
            <w:pPr>
              <w:shd w:val="clear" w:color="auto" w:fill="FFFFFF"/>
              <w:ind w:firstLine="450"/>
              <w:jc w:val="both"/>
              <w:rPr>
                <w:color w:val="333333"/>
              </w:rPr>
            </w:pPr>
            <w:bookmarkStart w:id="6" w:name="n121"/>
            <w:bookmarkEnd w:id="6"/>
            <w:r>
              <w:rPr>
                <w:color w:val="333333"/>
              </w:rPr>
              <w:t>забезпечення термінових базових потреб (у безпеці, харчуванні, медичній допомозі, одязі тощо);</w:t>
            </w:r>
          </w:p>
          <w:p>
            <w:pPr>
              <w:shd w:val="clear" w:color="auto" w:fill="FFFFFF"/>
              <w:ind w:firstLine="450"/>
              <w:jc w:val="both"/>
              <w:rPr>
                <w:color w:val="333333"/>
              </w:rPr>
            </w:pPr>
            <w:bookmarkStart w:id="7" w:name="n122"/>
            <w:bookmarkEnd w:id="7"/>
            <w:r>
              <w:rPr>
                <w:color w:val="333333"/>
              </w:rPr>
              <w:t>організація та надання психологічної підтримки в кризовій ситуації і допомога у подоланні її наслідків, у тому числі, що виникла внаслідок вчинення насильства в сім’ї (психодіагностика, психологічне консультування, психологічна підтримка);</w:t>
            </w:r>
          </w:p>
          <w:p>
            <w:pPr>
              <w:shd w:val="clear" w:color="auto" w:fill="FFFFFF"/>
              <w:ind w:firstLine="450"/>
              <w:jc w:val="both"/>
              <w:rPr>
                <w:color w:val="333333"/>
              </w:rPr>
            </w:pPr>
            <w:bookmarkStart w:id="8" w:name="n123"/>
            <w:bookmarkEnd w:id="8"/>
            <w:r>
              <w:rPr>
                <w:color w:val="333333"/>
              </w:rPr>
              <w:t>сприяння у забезпеченні безпечним місцем перебування (тимчасовим притулком);</w:t>
            </w:r>
          </w:p>
          <w:p>
            <w:pPr>
              <w:shd w:val="clear" w:color="auto" w:fill="FFFFFF"/>
              <w:spacing w:line="240" w:lineRule="atLeast"/>
              <w:ind w:firstLine="450"/>
              <w:jc w:val="both"/>
              <w:rPr>
                <w:color w:val="333333"/>
              </w:rPr>
            </w:pPr>
            <w:bookmarkStart w:id="9" w:name="n124"/>
            <w:bookmarkEnd w:id="9"/>
            <w:r>
              <w:rPr>
                <w:color w:val="333333"/>
              </w:rPr>
              <w:t>забезпечення взаємодії з іншими фахівцями та службами для усунення ознак кризової ситуації (виклик бригади швидкої допомоги, правоохоронних органів, представників державних соціальних служб, комунальних і транспортних служб тощо);</w:t>
            </w:r>
            <w:bookmarkStart w:id="10" w:name="n125"/>
            <w:bookmarkEnd w:id="10"/>
            <w:r>
              <w:rPr>
                <w:color w:val="333333"/>
              </w:rPr>
              <w:t xml:space="preserve"> допомога в оформленні документів.</w:t>
            </w:r>
          </w:p>
          <w:p>
            <w:pPr>
              <w:shd w:val="clear" w:color="auto" w:fill="FFFFFF"/>
              <w:spacing w:after="150"/>
              <w:jc w:val="both"/>
              <w:rPr>
                <w:color w:val="333333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Форма надання </w:t>
            </w:r>
            <w:r>
              <w:rPr>
                <w:sz w:val="22"/>
                <w:szCs w:val="22"/>
              </w:rPr>
              <w:t xml:space="preserve">:  </w:t>
            </w:r>
            <w:r>
              <w:rPr>
                <w:color w:val="333333"/>
              </w:rPr>
              <w:t>протягом 24 годин 7 днів на тиждень, або за графіком, встановленим надавачем послуги, але не менше ніж 9 годин на добу.</w:t>
            </w:r>
          </w:p>
          <w:p>
            <w:pPr>
              <w:shd w:val="clear" w:color="auto" w:fill="FFFFFF"/>
              <w:spacing w:after="150"/>
              <w:jc w:val="both"/>
              <w:rPr>
                <w:color w:val="333333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Термін надання </w:t>
            </w:r>
            <w:r>
              <w:rPr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2A2928"/>
              </w:rPr>
              <w:t xml:space="preserve"> </w:t>
            </w:r>
            <w:proofErr w:type="spellStart"/>
            <w:r>
              <w:rPr>
                <w:color w:val="2A2928"/>
                <w:sz w:val="22"/>
                <w:szCs w:val="22"/>
                <w:lang w:val="ru-RU"/>
              </w:rPr>
              <w:t>терміново</w:t>
            </w:r>
            <w:proofErr w:type="spellEnd"/>
            <w:r>
              <w:rPr>
                <w:color w:val="2A2928"/>
                <w:sz w:val="22"/>
                <w:szCs w:val="22"/>
                <w:lang w:val="ru-RU"/>
              </w:rPr>
              <w:t xml:space="preserve">, не </w:t>
            </w:r>
            <w:proofErr w:type="spellStart"/>
            <w:r>
              <w:rPr>
                <w:color w:val="2A2928"/>
                <w:sz w:val="22"/>
                <w:szCs w:val="22"/>
                <w:lang w:val="ru-RU"/>
              </w:rPr>
              <w:t>більше</w:t>
            </w:r>
            <w:proofErr w:type="spellEnd"/>
            <w:r>
              <w:rPr>
                <w:color w:val="2A2928"/>
                <w:sz w:val="22"/>
                <w:szCs w:val="22"/>
                <w:lang w:val="ru-RU"/>
              </w:rPr>
              <w:t xml:space="preserve"> 72 годин.</w:t>
            </w:r>
          </w:p>
          <w:p>
            <w:pPr>
              <w:shd w:val="clear" w:color="auto" w:fill="FFFFFF"/>
              <w:spacing w:line="240" w:lineRule="atLeast"/>
              <w:jc w:val="both"/>
              <w:rPr>
                <w:color w:val="2A2928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Соціальні групи: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2A2928"/>
                <w:sz w:val="22"/>
                <w:szCs w:val="22"/>
              </w:rPr>
              <w:t>сім»ї</w:t>
            </w:r>
            <w:proofErr w:type="spellEnd"/>
            <w:r>
              <w:rPr>
                <w:color w:val="2A2928"/>
                <w:sz w:val="22"/>
                <w:szCs w:val="22"/>
              </w:rPr>
              <w:t>, особи, які перебувають у складних життєвих обставинах і не можуть самостійно подолати або мінімізувати негативний вплив цих обставин;</w:t>
            </w:r>
          </w:p>
          <w:p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Гранична чисельність отримувачів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всі </w:t>
            </w:r>
            <w:proofErr w:type="spellStart"/>
            <w:r>
              <w:rPr>
                <w:sz w:val="22"/>
                <w:szCs w:val="22"/>
              </w:rPr>
              <w:t>сім»ї</w:t>
            </w:r>
            <w:proofErr w:type="spellEnd"/>
            <w:r>
              <w:rPr>
                <w:sz w:val="22"/>
                <w:szCs w:val="22"/>
              </w:rPr>
              <w:t xml:space="preserve"> та особи, які потребують даної послуги</w:t>
            </w:r>
          </w:p>
          <w:p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Умови: - </w:t>
            </w:r>
            <w:r>
              <w:rPr>
                <w:i/>
                <w:sz w:val="22"/>
                <w:szCs w:val="22"/>
              </w:rPr>
              <w:t>безоплатно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spacing w:line="240" w:lineRule="atLeast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Документи, що потрібні для отримання соціальної послуги:</w:t>
            </w:r>
          </w:p>
          <w:p>
            <w:pPr>
              <w:pStyle w:val="a4"/>
              <w:numPr>
                <w:ilvl w:val="0"/>
                <w:numId w:val="3"/>
              </w:numPr>
              <w:spacing w:line="240" w:lineRule="atLeast"/>
              <w:jc w:val="both"/>
              <w:rPr>
                <w:lang w:val="ru-RU"/>
              </w:rPr>
            </w:pPr>
            <w:r>
              <w:t>Письмова заява особи;</w:t>
            </w:r>
          </w:p>
          <w:p>
            <w:pPr>
              <w:pStyle w:val="a4"/>
              <w:numPr>
                <w:ilvl w:val="0"/>
                <w:numId w:val="3"/>
              </w:numPr>
              <w:spacing w:line="240" w:lineRule="atLeast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Копія</w:t>
            </w:r>
            <w:proofErr w:type="spellEnd"/>
            <w:r>
              <w:rPr>
                <w:lang w:val="ru-RU"/>
              </w:rPr>
              <w:t xml:space="preserve"> паспорта;</w:t>
            </w:r>
          </w:p>
          <w:p>
            <w:pPr>
              <w:pStyle w:val="a4"/>
              <w:numPr>
                <w:ilvl w:val="0"/>
                <w:numId w:val="3"/>
              </w:numPr>
              <w:spacing w:line="240" w:lineRule="atLeast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Копія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облікової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картки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платника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податків</w:t>
            </w:r>
            <w:proofErr w:type="spellEnd"/>
            <w:r>
              <w:rPr>
                <w:lang w:val="ru-RU"/>
              </w:rPr>
              <w:t xml:space="preserve">; </w:t>
            </w:r>
          </w:p>
          <w:p>
            <w:pPr>
              <w:pStyle w:val="a4"/>
              <w:numPr>
                <w:ilvl w:val="0"/>
                <w:numId w:val="3"/>
              </w:numPr>
              <w:spacing w:line="240" w:lineRule="atLeast"/>
              <w:jc w:val="both"/>
              <w:rPr>
                <w:lang w:val="ru-RU"/>
              </w:rPr>
            </w:pPr>
            <w:r>
              <w:t>Акт оцінювання індивідуальних потреб отримувача соціальних послуг;</w:t>
            </w:r>
          </w:p>
          <w:p>
            <w:pPr>
              <w:pStyle w:val="a4"/>
              <w:numPr>
                <w:ilvl w:val="0"/>
                <w:numId w:val="3"/>
              </w:numPr>
              <w:spacing w:line="240" w:lineRule="atLeast"/>
              <w:jc w:val="both"/>
            </w:pPr>
            <w:r>
              <w:rPr>
                <w:color w:val="2A2928"/>
              </w:rPr>
              <w:t>Рішення структурного підрозділу з питань соціального захисту населення</w:t>
            </w:r>
            <w:r>
              <w:rPr>
                <w:color w:val="2A2928"/>
                <w:lang w:val="ru-RU"/>
              </w:rPr>
              <w:t>;</w:t>
            </w:r>
          </w:p>
          <w:p>
            <w:pPr>
              <w:pStyle w:val="a4"/>
              <w:numPr>
                <w:ilvl w:val="0"/>
                <w:numId w:val="3"/>
              </w:numPr>
              <w:spacing w:line="240" w:lineRule="atLeast"/>
              <w:ind w:left="720"/>
              <w:jc w:val="both"/>
            </w:pPr>
            <w:r>
              <w:rPr>
                <w:color w:val="2A2928"/>
                <w:sz w:val="22"/>
                <w:szCs w:val="22"/>
              </w:rPr>
              <w:t>Копія довідки про взяття на  облік внутрішньо переміщеної особи (для  внутрішньо переміщених осіб)</w:t>
            </w:r>
            <w:r>
              <w:t>;</w:t>
            </w:r>
          </w:p>
          <w:p>
            <w:pPr>
              <w:pStyle w:val="a4"/>
              <w:numPr>
                <w:ilvl w:val="0"/>
                <w:numId w:val="3"/>
              </w:numPr>
              <w:spacing w:line="240" w:lineRule="atLeast"/>
              <w:ind w:left="720"/>
              <w:jc w:val="both"/>
            </w:pPr>
            <w:r>
              <w:rPr>
                <w:color w:val="2A2928"/>
                <w:sz w:val="22"/>
                <w:szCs w:val="22"/>
              </w:rPr>
              <w:t>Медичний висновок про здатність до  самообслуговування та потребу в сторонній допомозі</w:t>
            </w:r>
            <w:r>
              <w:t>.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Правові  підстави: </w:t>
            </w:r>
            <w:r>
              <w:rPr>
                <w:sz w:val="22"/>
                <w:szCs w:val="22"/>
              </w:rPr>
              <w:t xml:space="preserve">у своїй діяльності відділення соціальної роботи (з </w:t>
            </w:r>
            <w:proofErr w:type="spellStart"/>
            <w:r>
              <w:rPr>
                <w:sz w:val="22"/>
                <w:szCs w:val="22"/>
              </w:rPr>
              <w:t>сім»ями</w:t>
            </w:r>
            <w:proofErr w:type="spellEnd"/>
            <w:r>
              <w:rPr>
                <w:sz w:val="22"/>
                <w:szCs w:val="22"/>
              </w:rPr>
              <w:t>, дітьми та молоддю) керується Конституцією, законами України «Про соціальні послуги»  від 17.01.2019 р. № 2671-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, «Державний стандарт кризове   та екстрене втручання» від </w:t>
            </w:r>
            <w:r>
              <w:rPr>
                <w:bCs/>
                <w:sz w:val="22"/>
                <w:szCs w:val="22"/>
              </w:rPr>
              <w:t>01.07.2016  № 716</w:t>
            </w:r>
            <w:r>
              <w:rPr>
                <w:sz w:val="22"/>
                <w:szCs w:val="22"/>
              </w:rPr>
              <w:t xml:space="preserve">, «Порядок визначення потреб населення адміністративно-територіальної одиниці у соціальних послугах» від 20.012014 р. № 28, постановами КМУ, Департаменту соціальної та сімейної політики Одеської обласної державної адміністрації,  Положенням про КУ «Центр надання соціальних послуг» </w:t>
            </w:r>
            <w:proofErr w:type="spellStart"/>
            <w:r>
              <w:rPr>
                <w:sz w:val="22"/>
                <w:szCs w:val="22"/>
              </w:rPr>
              <w:t>Савранської</w:t>
            </w:r>
            <w:proofErr w:type="spellEnd"/>
            <w:r>
              <w:rPr>
                <w:sz w:val="22"/>
                <w:szCs w:val="22"/>
              </w:rPr>
              <w:t xml:space="preserve"> селищної ради, Положення про соціальної роботи (з </w:t>
            </w:r>
            <w:proofErr w:type="spellStart"/>
            <w:r>
              <w:rPr>
                <w:sz w:val="22"/>
                <w:szCs w:val="22"/>
              </w:rPr>
              <w:t>сім»ями,дітьми</w:t>
            </w:r>
            <w:proofErr w:type="spellEnd"/>
            <w:r>
              <w:rPr>
                <w:sz w:val="22"/>
                <w:szCs w:val="22"/>
              </w:rPr>
              <w:t xml:space="preserve"> та молоддю).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Надання  соціальної   послуги припиняється за письмовим повідомленням осіб у разі: 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shd w:val="clear" w:color="auto" w:fill="FFFFFF"/>
              <w:jc w:val="both"/>
              <w:rPr>
                <w:color w:val="333333"/>
              </w:rPr>
            </w:pPr>
            <w:r>
              <w:rPr>
                <w:color w:val="333333"/>
              </w:rPr>
              <w:t>відсутність ознак кризи, ризику для життя і здоров’я отримувача соціальної послуги;</w:t>
            </w:r>
            <w:bookmarkStart w:id="11" w:name="n53"/>
            <w:bookmarkEnd w:id="11"/>
            <w:r>
              <w:rPr>
                <w:color w:val="333333"/>
              </w:rPr>
              <w:t xml:space="preserve"> відмова отримувача соціальної послуги від користування соціальною послугою;</w:t>
            </w:r>
            <w:bookmarkStart w:id="12" w:name="n54"/>
            <w:bookmarkEnd w:id="12"/>
            <w:r>
              <w:rPr>
                <w:color w:val="333333"/>
              </w:rPr>
              <w:t xml:space="preserve"> послугу надано в повному обсязі, мету послуги досягнуто;</w:t>
            </w:r>
            <w:bookmarkStart w:id="13" w:name="n55"/>
            <w:bookmarkEnd w:id="13"/>
            <w:r>
              <w:rPr>
                <w:color w:val="333333"/>
              </w:rPr>
              <w:t xml:space="preserve"> отримувач </w:t>
            </w:r>
            <w:proofErr w:type="spellStart"/>
            <w:r>
              <w:rPr>
                <w:color w:val="333333"/>
              </w:rPr>
              <w:t>перенаправлений</w:t>
            </w:r>
            <w:proofErr w:type="spellEnd"/>
            <w:r>
              <w:rPr>
                <w:color w:val="333333"/>
              </w:rPr>
              <w:t xml:space="preserve"> до іншої організації у зв’язку із закінченням максимального терміну надання послуги;</w:t>
            </w:r>
            <w:bookmarkStart w:id="14" w:name="n56"/>
            <w:bookmarkEnd w:id="14"/>
            <w:r>
              <w:rPr>
                <w:color w:val="333333"/>
              </w:rPr>
              <w:t xml:space="preserve"> смерть отримувача соціальної послуги.</w:t>
            </w:r>
          </w:p>
        </w:tc>
      </w:tr>
    </w:tbl>
    <w:p>
      <w:pPr>
        <w:jc w:val="center"/>
        <w:rPr>
          <w:b/>
          <w:sz w:val="40"/>
          <w:szCs w:val="40"/>
          <w:u w:val="single"/>
        </w:rPr>
      </w:pPr>
    </w:p>
    <w:p/>
    <w:sect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2CE"/>
    <w:multiLevelType w:val="hybridMultilevel"/>
    <w:tmpl w:val="2212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4279F"/>
    <w:multiLevelType w:val="hybridMultilevel"/>
    <w:tmpl w:val="537886C4"/>
    <w:lvl w:ilvl="0" w:tplc="971212F8">
      <w:start w:val="1"/>
      <w:numFmt w:val="decimal"/>
      <w:lvlText w:val="%1."/>
      <w:lvlJc w:val="left"/>
      <w:pPr>
        <w:ind w:left="741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61" w:hanging="360"/>
      </w:pPr>
    </w:lvl>
    <w:lvl w:ilvl="2" w:tplc="0419001B">
      <w:start w:val="1"/>
      <w:numFmt w:val="lowerRoman"/>
      <w:lvlText w:val="%3."/>
      <w:lvlJc w:val="right"/>
      <w:pPr>
        <w:ind w:left="2181" w:hanging="180"/>
      </w:pPr>
    </w:lvl>
    <w:lvl w:ilvl="3" w:tplc="0419000F">
      <w:start w:val="1"/>
      <w:numFmt w:val="decimal"/>
      <w:lvlText w:val="%4."/>
      <w:lvlJc w:val="left"/>
      <w:pPr>
        <w:ind w:left="2901" w:hanging="360"/>
      </w:pPr>
    </w:lvl>
    <w:lvl w:ilvl="4" w:tplc="04190019">
      <w:start w:val="1"/>
      <w:numFmt w:val="lowerLetter"/>
      <w:lvlText w:val="%5."/>
      <w:lvlJc w:val="left"/>
      <w:pPr>
        <w:ind w:left="3621" w:hanging="360"/>
      </w:pPr>
    </w:lvl>
    <w:lvl w:ilvl="5" w:tplc="0419001B">
      <w:start w:val="1"/>
      <w:numFmt w:val="lowerRoman"/>
      <w:lvlText w:val="%6."/>
      <w:lvlJc w:val="right"/>
      <w:pPr>
        <w:ind w:left="4341" w:hanging="180"/>
      </w:pPr>
    </w:lvl>
    <w:lvl w:ilvl="6" w:tplc="0419000F">
      <w:start w:val="1"/>
      <w:numFmt w:val="decimal"/>
      <w:lvlText w:val="%7."/>
      <w:lvlJc w:val="left"/>
      <w:pPr>
        <w:ind w:left="5061" w:hanging="360"/>
      </w:pPr>
    </w:lvl>
    <w:lvl w:ilvl="7" w:tplc="04190019">
      <w:start w:val="1"/>
      <w:numFmt w:val="lowerLetter"/>
      <w:lvlText w:val="%8."/>
      <w:lvlJc w:val="left"/>
      <w:pPr>
        <w:ind w:left="5781" w:hanging="360"/>
      </w:pPr>
    </w:lvl>
    <w:lvl w:ilvl="8" w:tplc="0419001B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55E62F94"/>
    <w:multiLevelType w:val="hybridMultilevel"/>
    <w:tmpl w:val="0DF252AA"/>
    <w:lvl w:ilvl="0" w:tplc="A26EEB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4AECA-6E8C-4C18-9EE0-08DBD4E6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user310712</dc:creator>
  <cp:keywords/>
  <dc:description/>
  <cp:lastModifiedBy>Директор</cp:lastModifiedBy>
  <cp:revision>19</cp:revision>
  <dcterms:created xsi:type="dcterms:W3CDTF">2021-09-09T11:19:00Z</dcterms:created>
  <dcterms:modified xsi:type="dcterms:W3CDTF">2022-02-01T08:17:00Z</dcterms:modified>
</cp:coreProperties>
</file>